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370" w:rsidRDefault="009A1FC7" w:rsidP="001B5504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C14370" w:rsidRDefault="00C14370" w:rsidP="001B5504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 w:rsidP="001B5504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38"/>
        <w:gridCol w:w="4310"/>
      </w:tblGrid>
      <w:tr w:rsidR="00C14370">
        <w:tc>
          <w:tcPr>
            <w:tcW w:w="4678" w:type="dxa"/>
            <w:shd w:val="clear" w:color="auto" w:fill="auto"/>
          </w:tcPr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РАССМОТРЕНО</w:t>
            </w:r>
          </w:p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на заседании педагогического</w:t>
            </w:r>
          </w:p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C14370" w:rsidRDefault="00C14370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Приказом директора</w:t>
            </w:r>
          </w:p>
          <w:p w:rsidR="00C14370" w:rsidRDefault="009A1FC7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  26.08.2025 г. № 36</w:t>
            </w:r>
          </w:p>
          <w:p w:rsidR="00C14370" w:rsidRDefault="00C14370" w:rsidP="001B5504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14370" w:rsidRDefault="00C14370">
      <w:pPr>
        <w:widowControl/>
        <w:suppressAutoHyphens w:val="0"/>
        <w:autoSpaceDN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C14370">
        <w:tc>
          <w:tcPr>
            <w:tcW w:w="5387" w:type="dxa"/>
          </w:tcPr>
          <w:p w:rsidR="00C14370" w:rsidRDefault="00C14370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C14370" w:rsidRDefault="00C14370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9A1FC7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Дополнительная общеобразовательная общеразвивающая программа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физкультурно-спортивной направленности</w:t>
      </w:r>
    </w:p>
    <w:p w:rsidR="00C14370" w:rsidRDefault="009A1FC7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Волейбол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»</w:t>
      </w:r>
    </w:p>
    <w:p w:rsidR="00C14370" w:rsidRDefault="009A1FC7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Волейбол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»)</w:t>
      </w:r>
    </w:p>
    <w:p w:rsidR="00C14370" w:rsidRDefault="00C14370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9A1FC7" w:rsidP="001B5504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9-1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7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 лет</w:t>
      </w:r>
    </w:p>
    <w:p w:rsidR="00C14370" w:rsidRDefault="009A1FC7" w:rsidP="001B5504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C14370" w:rsidRDefault="009A1FC7" w:rsidP="001B5504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Количество часов: 34</w:t>
      </w:r>
    </w:p>
    <w:p w:rsidR="00C14370" w:rsidRDefault="00C14370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9A1FC7" w:rsidP="001B5504">
      <w:pPr>
        <w:widowControl/>
        <w:suppressAutoHyphens w:val="0"/>
        <w:autoSpaceDN/>
        <w:ind w:left="4253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Автор-составитель:</w:t>
      </w:r>
    </w:p>
    <w:p w:rsidR="00C14370" w:rsidRDefault="009A1FC7" w:rsidP="001B5504">
      <w:pPr>
        <w:widowControl/>
        <w:suppressAutoHyphens w:val="0"/>
        <w:autoSpaceDN/>
        <w:ind w:left="4253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Рыбкова Валентина Станиславовна </w:t>
      </w:r>
    </w:p>
    <w:p w:rsidR="00C14370" w:rsidRDefault="009A1FC7" w:rsidP="001B5504">
      <w:pPr>
        <w:widowControl/>
        <w:suppressAutoHyphens w:val="0"/>
        <w:autoSpaceDN/>
        <w:ind w:left="4253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педагог дополнительного образования</w:t>
      </w: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C14370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9A1FC7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г. Бузулук, 2025 г.</w:t>
      </w:r>
    </w:p>
    <w:p w:rsidR="00C14370" w:rsidRDefault="009A1FC7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br w:type="page"/>
      </w:r>
    </w:p>
    <w:p w:rsidR="00C14370" w:rsidRDefault="009A1FC7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snapToGrid w:val="0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keepNext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keepNext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КОМПЛЕКС ОРГАНИЗАЦИОННО-ПЕДАГОГИЧЕСКИХ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contextualSpacing/>
              <w:textAlignment w:val="center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Приложение 1.</w:t>
            </w: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C14370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C14370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C14370" w:rsidRDefault="009A1FC7">
            <w:pPr>
              <w:widowControl/>
              <w:suppressAutoHyphens w:val="0"/>
              <w:autoSpaceDN/>
              <w:contextualSpacing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Приложение 2.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C14370" w:rsidRDefault="00C14370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14370" w:rsidRDefault="00C14370">
      <w:pPr>
        <w:jc w:val="center"/>
        <w:rPr>
          <w:rFonts w:cs="Times New Roman"/>
          <w:sz w:val="28"/>
          <w:szCs w:val="28"/>
        </w:rPr>
      </w:pPr>
    </w:p>
    <w:p w:rsidR="00C14370" w:rsidRDefault="009A1FC7">
      <w:pPr>
        <w:widowControl/>
        <w:suppressAutoHyphens w:val="0"/>
        <w:autoSpaceDN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C14370" w:rsidRDefault="009A1FC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 ПРОГРАММЫ</w:t>
      </w:r>
    </w:p>
    <w:p w:rsidR="00C14370" w:rsidRDefault="00C14370">
      <w:pPr>
        <w:pStyle w:val="a6"/>
        <w:ind w:left="1080"/>
        <w:rPr>
          <w:rFonts w:cs="Times New Roman"/>
          <w:b/>
          <w:sz w:val="28"/>
          <w:szCs w:val="28"/>
        </w:rPr>
      </w:pPr>
    </w:p>
    <w:p w:rsidR="00C14370" w:rsidRDefault="009A1FC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 Пояснительная записка</w:t>
      </w:r>
    </w:p>
    <w:p w:rsidR="00C14370" w:rsidRDefault="009A1FC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 Направленность программы</w:t>
      </w:r>
    </w:p>
    <w:p w:rsidR="00C14370" w:rsidRDefault="009A1FC7">
      <w:pPr>
        <w:pStyle w:val="a6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cs="Times New Roman"/>
          <w:sz w:val="28"/>
          <w:szCs w:val="28"/>
        </w:rPr>
        <w:t>Волейбол</w:t>
      </w:r>
      <w:r>
        <w:rPr>
          <w:rFonts w:cs="Times New Roman"/>
          <w:sz w:val="28"/>
          <w:szCs w:val="28"/>
        </w:rPr>
        <w:t xml:space="preserve">» направлена на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укрепление здоровья, ведение здорового образа жизни через занятия физ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ической культурой и спортом с использованием средств вида спорта «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волейбол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».</w:t>
      </w:r>
    </w:p>
    <w:p w:rsidR="00C14370" w:rsidRDefault="009A1FC7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Одно из главных мест в системе физического воспитания занимают спортивные игры, в том числе волейбол. Волейбол одна из старейших и самых популярных спортивных командных игр в мире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 Игра всегда привлекает детей, повышает их интерес к занятию и оказывает на организм всестороннее влияние.</w:t>
      </w:r>
    </w:p>
    <w:p w:rsidR="00C14370" w:rsidRDefault="009A1FC7">
      <w:pPr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 xml:space="preserve">Данный вид спорта формирует слагаемые физической культуры: крепкое здоровье, хорошее физическое развитие, двигательные способности, знания и навыки </w:t>
      </w:r>
      <w:r>
        <w:rPr>
          <w:rFonts w:cs="Times New Roman"/>
          <w:sz w:val="28"/>
          <w:szCs w:val="28"/>
        </w:rPr>
        <w:t xml:space="preserve">в области физической культуры.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Систематические занятия футболом способствуют повышению общего уровня двигательной активности детей, служат важным фактором компенсации гиподинамии, что, безусловно, положительно сказывается на состоянии здоровья подрастающег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 поколения.</w:t>
      </w:r>
    </w:p>
    <w:p w:rsidR="00C14370" w:rsidRDefault="009A1FC7">
      <w:pPr>
        <w:pStyle w:val="a6"/>
        <w:ind w:left="0" w:firstLine="709"/>
        <w:jc w:val="both"/>
        <w:rPr>
          <w:rFonts w:cs="Times New Roman"/>
          <w:i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  <w:szCs w:val="28"/>
        </w:rPr>
        <w:t>Направленность программы</w:t>
      </w:r>
      <w:r>
        <w:rPr>
          <w:rFonts w:cs="Times New Roman"/>
          <w:i/>
          <w:sz w:val="28"/>
          <w:szCs w:val="28"/>
        </w:rPr>
        <w:t xml:space="preserve"> – физкультурно-спортивная.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  <w:r>
        <w:rPr>
          <w:rFonts w:eastAsia="Times New Roman" w:cs="Times New Roman"/>
          <w:kern w:val="0"/>
          <w:sz w:val="28"/>
          <w:szCs w:val="20"/>
          <w:lang w:eastAsia="ru-RU" w:bidi="ar-SA"/>
        </w:rPr>
        <w:t>Дополнительная общеобразовательная общеразвивающая программа «Волейбол» разработана в соответствии с нормативно-правовыми документами: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1.Федеральным законом «Об образовании в Российской </w:t>
      </w:r>
      <w:r>
        <w:rPr>
          <w:rFonts w:eastAsia="Times New Roman" w:cs="Times New Roman"/>
          <w:sz w:val="28"/>
          <w:szCs w:val="28"/>
          <w:lang w:eastAsia="ru-RU"/>
        </w:rPr>
        <w:t>Федерации» ( 273-ФЗ от 29 декабря 2012 г. (ред. От 04.08.2023);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</w:t>
      </w:r>
      <w:r>
        <w:rPr>
          <w:rFonts w:eastAsia="Times New Roman" w:cs="Times New Roman"/>
          <w:sz w:val="28"/>
          <w:szCs w:val="28"/>
          <w:lang w:eastAsia="ru-RU"/>
        </w:rPr>
        <w:t>.2018 г. протокол №10);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</w:t>
      </w:r>
      <w:r>
        <w:rPr>
          <w:rFonts w:eastAsia="Times New Roman" w:cs="Times New Roman"/>
          <w:sz w:val="28"/>
          <w:szCs w:val="28"/>
          <w:lang w:eastAsia="ru-RU"/>
        </w:rPr>
        <w:t>ия детей до 2030 года (утверждена распоряжением Правительства РФ от 31.03.2022 г. № 678-р);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</w:t>
      </w:r>
      <w:r>
        <w:rPr>
          <w:rFonts w:eastAsia="Times New Roman" w:cs="Times New Roman"/>
          <w:sz w:val="28"/>
          <w:szCs w:val="28"/>
          <w:lang w:eastAsia="ru-RU"/>
        </w:rPr>
        <w:t xml:space="preserve"> утверждении Целевой модели развития региональных систем дополнительного образования детей» (от 03.09.2019 г. 3467);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7. Приказом Министерства Просвещения РФ «Об утверждении Порядка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организации и осуществления образовательной деятельности по дополнительным </w:t>
      </w:r>
      <w:r>
        <w:rPr>
          <w:rFonts w:eastAsia="Times New Roman" w:cs="Times New Roman"/>
          <w:sz w:val="28"/>
          <w:szCs w:val="28"/>
          <w:lang w:eastAsia="ru-RU"/>
        </w:rPr>
        <w:t xml:space="preserve">общеобразовательным программам» (от 27.07.2022 г. № 629); 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8. 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</w:t>
      </w:r>
      <w:r>
        <w:rPr>
          <w:rFonts w:eastAsia="Times New Roman" w:cs="Times New Roman"/>
          <w:sz w:val="28"/>
          <w:szCs w:val="28"/>
          <w:lang w:eastAsia="ru-RU"/>
        </w:rPr>
        <w:t>№485-пп);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 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328);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Постановлением Главного государственного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(от</w:t>
      </w:r>
      <w:r>
        <w:rPr>
          <w:rFonts w:eastAsia="Times New Roman" w:cs="Times New Roman"/>
          <w:sz w:val="28"/>
          <w:szCs w:val="28"/>
          <w:lang w:eastAsia="ru-RU"/>
        </w:rPr>
        <w:t xml:space="preserve">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</w:t>
      </w:r>
      <w:r>
        <w:rPr>
          <w:rFonts w:eastAsia="Times New Roman" w:cs="Times New Roman"/>
          <w:sz w:val="28"/>
          <w:szCs w:val="28"/>
          <w:lang w:eastAsia="ru-RU"/>
        </w:rPr>
        <w:t>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</w:t>
      </w:r>
      <w:r>
        <w:rPr>
          <w:rFonts w:eastAsia="Times New Roman" w:cs="Times New Roman"/>
          <w:sz w:val="28"/>
          <w:szCs w:val="28"/>
          <w:lang w:eastAsia="ru-RU"/>
        </w:rPr>
        <w:t xml:space="preserve"> Федеральная целевая программа «Одаренные дети», 2003 г.;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13. Уставом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</w:t>
      </w:r>
      <w:r>
        <w:rPr>
          <w:rFonts w:eastAsia="Times New Roman" w:cs="Times New Roman"/>
          <w:sz w:val="28"/>
          <w:szCs w:val="28"/>
          <w:lang w:eastAsia="ru-RU"/>
        </w:rPr>
        <w:t>15.05.2020 г. №01-12/175);</w:t>
      </w:r>
    </w:p>
    <w:p w:rsidR="00C14370" w:rsidRDefault="009A1FC7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14.Положением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</w:t>
      </w:r>
      <w:r>
        <w:rPr>
          <w:rFonts w:eastAsia="Times New Roman" w:cs="Times New Roman"/>
          <w:sz w:val="28"/>
          <w:szCs w:val="28"/>
          <w:lang w:eastAsia="ru-RU"/>
        </w:rPr>
        <w:t>264 от 30.08.2023 г.)</w:t>
      </w:r>
    </w:p>
    <w:p w:rsidR="00C14370" w:rsidRDefault="00C14370">
      <w:pPr>
        <w:widowControl/>
        <w:shd w:val="clear" w:color="auto" w:fill="FFFFFF"/>
        <w:tabs>
          <w:tab w:val="left" w:pos="720"/>
          <w:tab w:val="left" w:pos="993"/>
          <w:tab w:val="left" w:pos="1418"/>
        </w:tabs>
        <w:suppressAutoHyphens w:val="0"/>
        <w:autoSpaceDN/>
        <w:ind w:left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14370" w:rsidRDefault="009A1FC7">
      <w:pPr>
        <w:pStyle w:val="a6"/>
        <w:numPr>
          <w:ilvl w:val="1"/>
          <w:numId w:val="1"/>
        </w:numPr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C14370" w:rsidRDefault="009A1FC7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предполагает освоение материала на стартовом уровне.</w:t>
      </w:r>
    </w:p>
    <w:p w:rsidR="00C14370" w:rsidRDefault="009A1FC7">
      <w:pPr>
        <w:suppressAutoHyphens w:val="0"/>
        <w:autoSpaceDE w:val="0"/>
        <w:adjustRightInd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</w:t>
      </w:r>
      <w:r>
        <w:rPr>
          <w:rFonts w:cs="Times New Roman"/>
          <w:sz w:val="28"/>
          <w:szCs w:val="28"/>
        </w:rPr>
        <w:t xml:space="preserve">Занятия </w:t>
      </w:r>
      <w:r>
        <w:rPr>
          <w:rFonts w:cs="Times New Roman"/>
          <w:sz w:val="28"/>
          <w:szCs w:val="28"/>
        </w:rPr>
        <w:t>волейболом</w:t>
      </w:r>
      <w:r>
        <w:rPr>
          <w:rFonts w:cs="Times New Roman"/>
          <w:sz w:val="28"/>
          <w:szCs w:val="28"/>
        </w:rPr>
        <w:t xml:space="preserve"> являются общедоступным видом </w:t>
      </w:r>
      <w:r>
        <w:rPr>
          <w:rFonts w:cs="Times New Roman"/>
          <w:sz w:val="28"/>
          <w:szCs w:val="28"/>
        </w:rPr>
        <w:lastRenderedPageBreak/>
        <w:t xml:space="preserve">спорта, раскрывающим </w:t>
      </w:r>
      <w:r>
        <w:rPr>
          <w:rFonts w:cs="Times New Roman"/>
          <w:sz w:val="28"/>
          <w:szCs w:val="28"/>
        </w:rPr>
        <w:t>себя для занимающихся в разнообразии дисциплин, то есть видов спортивных упражнений: бега на выносливость и скоростного бега, прыжков, бросков.</w:t>
      </w:r>
    </w:p>
    <w:p w:rsidR="00C14370" w:rsidRDefault="009A1FC7">
      <w:pPr>
        <w:suppressAutoHyphens w:val="0"/>
        <w:autoSpaceDE w:val="0"/>
        <w:adjustRightInd w:val="0"/>
        <w:ind w:firstLine="709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Ре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ализация программы на стартовом уровне направлена на формирование и развитие мотивации к занятиям волейболом,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удовлетворение потребностей в интеллектуальном, нравственном совершенствовании, мотивации личности к познанию, труду.</w:t>
      </w:r>
    </w:p>
    <w:p w:rsidR="00C14370" w:rsidRDefault="00C14370">
      <w:pPr>
        <w:ind w:left="113"/>
        <w:jc w:val="center"/>
        <w:rPr>
          <w:rFonts w:cs="Times New Roman"/>
          <w:b/>
          <w:sz w:val="28"/>
          <w:szCs w:val="28"/>
        </w:rPr>
      </w:pPr>
    </w:p>
    <w:p w:rsidR="00C14370" w:rsidRDefault="009A1FC7">
      <w:pPr>
        <w:ind w:left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программы.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программе представлены доступные для воспитанников упражнения, способствующие овладению элементами техники </w:t>
      </w:r>
      <w:r>
        <w:rPr>
          <w:color w:val="000000" w:themeColor="text1"/>
          <w:sz w:val="28"/>
          <w:szCs w:val="28"/>
        </w:rPr>
        <w:t>и тактики игры в волейбол. Программа органично вписывается в сложившуюся систему физического воспитания в дополнительном образовании. Участники программы, успешно освоившие программу, смогут участвовать в соревнованиях по волейболу различного масштаба.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</w:rPr>
        <w:t>грамма актуальна на сегодняшний день, так как ее реализация восполняет недостаток двигательной активности, имеющийся у воспитанников в связи с высокой учебной нагрузкой, имеет оздоровительный эффект, а также благотворно воздействует на все системы организм</w:t>
      </w:r>
      <w:r>
        <w:rPr>
          <w:color w:val="000000" w:themeColor="text1"/>
          <w:sz w:val="28"/>
          <w:szCs w:val="28"/>
        </w:rPr>
        <w:t>а. Помимо выше перечисленного, игра волейбол имеет высокую популярностью и востребована в различных её проявлениях у подростков.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Особенностью программы является её направленность не только на развитие спортивного мастерства, но и на оздоровление детей, поз</w:t>
      </w:r>
      <w:r>
        <w:rPr>
          <w:color w:val="000000" w:themeColor="text1"/>
          <w:sz w:val="28"/>
          <w:szCs w:val="28"/>
        </w:rPr>
        <w:t xml:space="preserve">воляя посещать занятия воспитанникам с разной физической подготовкой и </w:t>
      </w:r>
      <w:r>
        <w:rPr>
          <w:color w:val="000000" w:themeColor="text1"/>
        </w:rPr>
        <w:t>физическими способностями.</w:t>
      </w:r>
    </w:p>
    <w:p w:rsidR="00C14370" w:rsidRDefault="009A1FC7">
      <w:pPr>
        <w:widowControl/>
        <w:suppressAutoHyphens w:val="0"/>
        <w:autoSpaceDN/>
        <w:spacing w:after="200" w:line="276" w:lineRule="auto"/>
        <w:ind w:firstLineChars="200" w:firstLine="560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Развитие воспитания в системе образования согласно Стратегии развития воспитания в РФ на период до 2025 года предполагает использование разнообразных форм 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включения детей в интеллектуально-познавательную, творческую, трудовую, общественно-эстетическую,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феры физической культуры и спорта, культуры.</w:t>
      </w:r>
    </w:p>
    <w:p w:rsidR="00C14370" w:rsidRDefault="009A1FC7">
      <w:pPr>
        <w:widowControl/>
        <w:shd w:val="clear" w:color="auto" w:fill="FFFFFF"/>
        <w:suppressAutoHyphens w:val="0"/>
        <w:autoSpaceDN/>
        <w:ind w:firstLine="709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  <w:t>1.4. Педагогическая целесообразность</w:t>
      </w:r>
    </w:p>
    <w:p w:rsidR="00C14370" w:rsidRDefault="009A1FC7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Педагогическая целесообразность позволяет решить проблему занятости свободного времени детей, формированию физических качеств, пробуждению интереса детей к новой деятельности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в области физической культуры и спорта.</w:t>
      </w:r>
    </w:p>
    <w:p w:rsidR="00C14370" w:rsidRDefault="00C14370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C14370" w:rsidRDefault="009A1FC7">
      <w:pPr>
        <w:pStyle w:val="a4"/>
        <w:widowControl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При разработке программы проанализированы </w:t>
      </w:r>
      <w:r>
        <w:rPr>
          <w:color w:val="000000"/>
          <w:sz w:val="28"/>
          <w:szCs w:val="28"/>
          <w:shd w:val="clear" w:color="auto" w:fill="FFFFFF"/>
        </w:rPr>
        <w:t xml:space="preserve">следующие программы: 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>Комплексн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>ая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 xml:space="preserve"> программ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>а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 xml:space="preserve"> физического воспитания учащихся 1-11 классов образовательных  учреждений» под редакцией  В.И.  Ляха, А.А Зданевича  (2010г.), допущенной Министерством  образования и науки Российской Федерации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> «Внеурочная деятельность учащихся: волейбол» под редакцией Г</w:t>
      </w:r>
      <w:r>
        <w:rPr>
          <w:rFonts w:eastAsia="Helvetica"/>
          <w:color w:val="333333"/>
          <w:sz w:val="28"/>
          <w:szCs w:val="28"/>
          <w:shd w:val="clear" w:color="auto" w:fill="FFFFFF"/>
        </w:rPr>
        <w:t>.А. Колодницкий, В. С. Кузнецов (2011г.)</w:t>
      </w:r>
    </w:p>
    <w:p w:rsidR="00C14370" w:rsidRDefault="009A1FC7">
      <w:pPr>
        <w:tabs>
          <w:tab w:val="left" w:pos="270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>Особенностью программы является формирование знаний, расширение и закрепление арсенала двигательных умений и навыков, достижение более высокого уровня развития двигательных способностей, приобщение к регулярным трен</w:t>
      </w:r>
      <w:r>
        <w:rPr>
          <w:rFonts w:cs="Times New Roman"/>
          <w:sz w:val="28"/>
          <w:szCs w:val="28"/>
        </w:rPr>
        <w:t xml:space="preserve">ировкам. </w:t>
      </w:r>
      <w:r>
        <w:rPr>
          <w:color w:val="000000"/>
          <w:sz w:val="28"/>
          <w:szCs w:val="28"/>
          <w:shd w:val="clear" w:color="auto" w:fill="FFFFFF"/>
        </w:rPr>
        <w:t xml:space="preserve">Предлагаемая программа предполагает ознакомление учащихся с техникой и тактикой игры в </w:t>
      </w:r>
      <w:r>
        <w:rPr>
          <w:color w:val="000000"/>
          <w:sz w:val="28"/>
          <w:szCs w:val="28"/>
          <w:shd w:val="clear" w:color="auto" w:fill="FFFFFF"/>
        </w:rPr>
        <w:t>волейбол</w:t>
      </w:r>
      <w:r>
        <w:rPr>
          <w:color w:val="000000"/>
          <w:sz w:val="28"/>
          <w:szCs w:val="28"/>
          <w:shd w:val="clear" w:color="auto" w:fill="FFFFFF"/>
        </w:rPr>
        <w:t>, индивидуальными, групповыми и командными действиями в различных по сложности условиях игры.</w:t>
      </w:r>
    </w:p>
    <w:p w:rsidR="00C14370" w:rsidRDefault="009A1FC7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В процессе игровой деятельности необходимо овладевать слож</w:t>
      </w:r>
      <w:r>
        <w:rPr>
          <w:sz w:val="28"/>
          <w:szCs w:val="28"/>
        </w:rPr>
        <w:t>ной техникой и тактикой, развивать физические качества; преодолевать усталость, боль; вырабатывать устойчивость к неблагоприятным условиям внешней среды; строго соблюдать бытовой и спортивный режим и т.д. Все это способствует воспитанию волевых черт характ</w:t>
      </w:r>
      <w:r>
        <w:rPr>
          <w:sz w:val="28"/>
          <w:szCs w:val="28"/>
        </w:rPr>
        <w:t>ера: смелости, стойкости, решительности, выдержки.</w:t>
      </w:r>
    </w:p>
    <w:p w:rsidR="00C14370" w:rsidRDefault="00C14370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1.6 Адресат программы</w:t>
      </w:r>
    </w:p>
    <w:p w:rsidR="00C14370" w:rsidRDefault="009A1FC7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Возраст детей</w:t>
      </w:r>
      <w:r>
        <w:rPr>
          <w:rFonts w:eastAsia="Times New Roman"/>
          <w:b/>
          <w:sz w:val="28"/>
          <w:szCs w:val="28"/>
          <w:lang w:eastAsia="ru-RU"/>
        </w:rPr>
        <w:t>,</w:t>
      </w:r>
      <w:r>
        <w:rPr>
          <w:rFonts w:eastAsia="Times New Roman"/>
          <w:sz w:val="28"/>
          <w:szCs w:val="28"/>
          <w:lang w:eastAsia="ru-RU"/>
        </w:rPr>
        <w:t xml:space="preserve"> участвующих в реализации данной общеобразовательной общеразвивающей программы, 9-15 лет. </w:t>
      </w:r>
      <w:r>
        <w:rPr>
          <w:rFonts w:eastAsia="Times New Roman" w:cs="Lohit Hindi"/>
          <w:kern w:val="1"/>
          <w:sz w:val="28"/>
          <w:szCs w:val="28"/>
          <w:lang w:eastAsia="ru-RU"/>
        </w:rPr>
        <w:t>Программа разработана с учетом возрастных и психологических особенностей детей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 данного возраста: </w:t>
      </w:r>
      <w:r>
        <w:rPr>
          <w:rFonts w:eastAsia="Calibri"/>
          <w:sz w:val="28"/>
          <w:szCs w:val="28"/>
        </w:rPr>
        <w:t>у детей 9-15 лет определяющую роль играет общение со сверстниками, ведущими видами деятельности являются учебная, общественно-организационная, спортивная, творческая, трудовая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. </w:t>
      </w:r>
      <w:r>
        <w:rPr>
          <w:rFonts w:cs="Times New Roman"/>
          <w:sz w:val="28"/>
          <w:szCs w:val="28"/>
        </w:rPr>
        <w:t xml:space="preserve">Набор учащихся свободный, на бесплатной основе принимаются </w:t>
      </w:r>
      <w:r>
        <w:rPr>
          <w:rFonts w:cs="Times New Roman"/>
          <w:sz w:val="28"/>
          <w:szCs w:val="28"/>
        </w:rPr>
        <w:t>все желающие, не имеющие медицинских противопоказаний.</w:t>
      </w:r>
    </w:p>
    <w:p w:rsidR="00C14370" w:rsidRDefault="00C14370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14370" w:rsidRDefault="009A1FC7">
      <w:pPr>
        <w:tabs>
          <w:tab w:val="left" w:pos="0"/>
        </w:tabs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C14370" w:rsidRDefault="009A1FC7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Программы рассчитана на 1 год обучения - 34 часа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образовательного процесса</w:t>
      </w:r>
    </w:p>
    <w:p w:rsidR="00C14370" w:rsidRDefault="009A1FC7">
      <w:pPr>
        <w:widowControl/>
        <w:suppressAutoHyphens w:val="0"/>
        <w:autoSpaceDN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Форма организации образовательного процесса – очная. Ф</w:t>
      </w:r>
      <w:r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 xml:space="preserve">ормой </w:t>
      </w:r>
      <w:r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организации деятельности учащихся на занятии является групповая, фронтальная, формы проведения занятия – тренировочное занятие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игровое занятие, контрольное занятие, беседа, </w:t>
      </w:r>
      <w:r>
        <w:rPr>
          <w:color w:val="000000"/>
          <w:sz w:val="28"/>
          <w:szCs w:val="28"/>
          <w:shd w:val="clear" w:color="auto" w:fill="FFFFFF"/>
        </w:rPr>
        <w:t>медицинский контроль, восстановительные мероприятия.</w:t>
      </w:r>
    </w:p>
    <w:p w:rsidR="00C14370" w:rsidRDefault="00C14370">
      <w:pPr>
        <w:widowControl/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14370" w:rsidRDefault="009A1FC7">
      <w:pPr>
        <w:widowControl/>
        <w:suppressAutoHyphens w:val="0"/>
        <w:autoSpaceDN/>
        <w:ind w:left="75"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C14370" w:rsidRDefault="009A1FC7">
      <w:pPr>
        <w:pStyle w:val="a6"/>
        <w:widowControl/>
        <w:suppressAutoHyphens w:val="0"/>
        <w:autoSpaceDN/>
        <w:ind w:left="79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Занятия проводятся 1 раз в неделю по 1академическому часу. </w:t>
      </w:r>
    </w:p>
    <w:p w:rsidR="00C14370" w:rsidRDefault="00C14370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программы</w:t>
      </w:r>
    </w:p>
    <w:p w:rsidR="00C14370" w:rsidRDefault="009A1FC7">
      <w:pPr>
        <w:tabs>
          <w:tab w:val="left" w:pos="2700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>Цель программы</w:t>
      </w:r>
      <w:r>
        <w:rPr>
          <w:rFonts w:cs="Times New Roman"/>
          <w:sz w:val="28"/>
          <w:szCs w:val="28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 и развитие физических способностей и навыков, моральных и волевых качеств учащихся среднего школьного возраста через обучение технике и так</w:t>
      </w:r>
      <w:r>
        <w:rPr>
          <w:color w:val="000000"/>
          <w:sz w:val="28"/>
          <w:szCs w:val="28"/>
          <w:shd w:val="clear" w:color="auto" w:fill="FFFFFF"/>
        </w:rPr>
        <w:t xml:space="preserve">тике игры в </w:t>
      </w:r>
      <w:r>
        <w:rPr>
          <w:color w:val="000000"/>
          <w:sz w:val="28"/>
          <w:szCs w:val="28"/>
          <w:shd w:val="clear" w:color="auto" w:fill="FFFFFF"/>
        </w:rPr>
        <w:t>волейбол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14370" w:rsidRDefault="009A1FC7">
      <w:pPr>
        <w:tabs>
          <w:tab w:val="left" w:pos="709"/>
        </w:tabs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 xml:space="preserve">Задачи: </w:t>
      </w:r>
    </w:p>
    <w:p w:rsidR="00C14370" w:rsidRDefault="009A1FC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Воспитательные</w:t>
      </w:r>
      <w:r>
        <w:rPr>
          <w:rFonts w:cs="Times New Roman"/>
          <w:sz w:val="28"/>
          <w:szCs w:val="28"/>
        </w:rPr>
        <w:t>: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воспитать нравственные и волевые качества;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воспитать привычку к самостоятельным занятиям;</w:t>
      </w:r>
    </w:p>
    <w:p w:rsidR="00C14370" w:rsidRDefault="009A1FC7">
      <w:pPr>
        <w:pStyle w:val="a6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ind w:left="0"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приобщить учащихся к занятиям </w:t>
      </w:r>
      <w:r>
        <w:rPr>
          <w:rFonts w:eastAsia="Times New Roman" w:cs="Times New Roman"/>
          <w:bCs/>
          <w:sz w:val="28"/>
          <w:szCs w:val="28"/>
        </w:rPr>
        <w:t>волейболом</w:t>
      </w:r>
      <w:r>
        <w:rPr>
          <w:rFonts w:eastAsia="Times New Roman" w:cs="Times New Roman"/>
          <w:bCs/>
          <w:sz w:val="28"/>
          <w:szCs w:val="28"/>
        </w:rPr>
        <w:t xml:space="preserve"> и участию в соревнованиях;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0"/>
        </w:tabs>
        <w:ind w:left="0" w:firstLine="426"/>
        <w:jc w:val="both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выявить одаренных детей в области спорта.</w:t>
      </w:r>
    </w:p>
    <w:p w:rsidR="00C14370" w:rsidRDefault="009A1FC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>Развивающие</w:t>
      </w:r>
      <w:r>
        <w:rPr>
          <w:rFonts w:cs="Times New Roman"/>
          <w:sz w:val="28"/>
          <w:szCs w:val="28"/>
        </w:rPr>
        <w:t xml:space="preserve"> 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851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основные физические качества: силу, быстроту, выносливость, координацию и гибкость;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851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повысить техническую и тактическую подготовленность в данном виде спорта;</w:t>
      </w:r>
    </w:p>
    <w:p w:rsidR="00C14370" w:rsidRDefault="009A1FC7">
      <w:pPr>
        <w:pStyle w:val="a6"/>
        <w:numPr>
          <w:ilvl w:val="0"/>
          <w:numId w:val="2"/>
        </w:numPr>
        <w:tabs>
          <w:tab w:val="left" w:pos="851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расширить функциональные возможности организма. </w:t>
      </w:r>
    </w:p>
    <w:p w:rsidR="00C14370" w:rsidRDefault="009A1FC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Образовательные</w:t>
      </w:r>
      <w:r>
        <w:rPr>
          <w:rFonts w:cs="Times New Roman"/>
          <w:sz w:val="28"/>
          <w:szCs w:val="28"/>
        </w:rPr>
        <w:t xml:space="preserve"> </w:t>
      </w:r>
    </w:p>
    <w:p w:rsidR="00C14370" w:rsidRDefault="009A1FC7">
      <w:pPr>
        <w:pStyle w:val="a6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</w:t>
      </w:r>
      <w:r>
        <w:rPr>
          <w:sz w:val="28"/>
          <w:szCs w:val="28"/>
        </w:rPr>
        <w:t>необходимые дополнительные знания в области раздела физической культуры и спорта – спортивные игры (</w:t>
      </w:r>
      <w:r>
        <w:rPr>
          <w:sz w:val="28"/>
          <w:szCs w:val="28"/>
        </w:rPr>
        <w:t>волейбол</w:t>
      </w:r>
      <w:r>
        <w:rPr>
          <w:sz w:val="28"/>
          <w:szCs w:val="28"/>
        </w:rPr>
        <w:t>);</w:t>
      </w:r>
    </w:p>
    <w:p w:rsidR="00C14370" w:rsidRDefault="009A1FC7">
      <w:pPr>
        <w:pStyle w:val="a6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научить правильно регулировать свою физическую нагрузку; </w:t>
      </w:r>
    </w:p>
    <w:p w:rsidR="00C14370" w:rsidRDefault="009A1FC7">
      <w:pPr>
        <w:pStyle w:val="a6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</w:tabs>
        <w:ind w:left="0" w:firstLine="357"/>
        <w:jc w:val="both"/>
        <w:rPr>
          <w:rFonts w:eastAsia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обучить учащихся технике и тактике </w:t>
      </w:r>
      <w:r>
        <w:rPr>
          <w:sz w:val="28"/>
          <w:szCs w:val="28"/>
        </w:rPr>
        <w:t>волейбола</w:t>
      </w:r>
      <w:r>
        <w:rPr>
          <w:sz w:val="28"/>
          <w:szCs w:val="28"/>
        </w:rPr>
        <w:t>.</w:t>
      </w:r>
    </w:p>
    <w:p w:rsidR="00C14370" w:rsidRDefault="00C14370">
      <w:pPr>
        <w:tabs>
          <w:tab w:val="left" w:pos="2700"/>
        </w:tabs>
        <w:ind w:left="113"/>
        <w:jc w:val="center"/>
        <w:rPr>
          <w:rFonts w:cs="Times New Roman"/>
          <w:b/>
          <w:sz w:val="28"/>
          <w:szCs w:val="28"/>
        </w:rPr>
      </w:pPr>
    </w:p>
    <w:p w:rsidR="001B5504" w:rsidRDefault="001B5504">
      <w:pPr>
        <w:tabs>
          <w:tab w:val="left" w:pos="2700"/>
        </w:tabs>
        <w:ind w:left="113"/>
        <w:jc w:val="center"/>
        <w:rPr>
          <w:rFonts w:cs="Times New Roman"/>
          <w:b/>
          <w:sz w:val="28"/>
          <w:szCs w:val="28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C14370" w:rsidRDefault="009A1FC7" w:rsidP="001B5504">
      <w:pPr>
        <w:tabs>
          <w:tab w:val="left" w:pos="2700"/>
        </w:tabs>
        <w:ind w:left="113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3.1 Учебный план</w:t>
      </w: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-26"/>
        <w:tblW w:w="9039" w:type="dxa"/>
        <w:tblLayout w:type="fixed"/>
        <w:tblLook w:val="04A0" w:firstRow="1" w:lastRow="0" w:firstColumn="1" w:lastColumn="0" w:noHBand="0" w:noVBand="1"/>
      </w:tblPr>
      <w:tblGrid>
        <w:gridCol w:w="709"/>
        <w:gridCol w:w="4077"/>
        <w:gridCol w:w="992"/>
        <w:gridCol w:w="851"/>
        <w:gridCol w:w="842"/>
        <w:gridCol w:w="1568"/>
      </w:tblGrid>
      <w:tr w:rsidR="00C14370" w:rsidTr="001B5504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lastRenderedPageBreak/>
              <w:t xml:space="preserve">№ </w:t>
            </w:r>
          </w:p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п/п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Название раздела, темы</w:t>
            </w:r>
          </w:p>
        </w:tc>
        <w:tc>
          <w:tcPr>
            <w:tcW w:w="2685" w:type="dxa"/>
            <w:gridSpan w:val="3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Количество часов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Формы аттестации, контроля</w:t>
            </w:r>
          </w:p>
        </w:tc>
      </w:tr>
      <w:tr w:rsidR="00C14370" w:rsidTr="001B5504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теория</w:t>
            </w: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b/>
                <w:kern w:val="0"/>
                <w:lang w:eastAsia="en-US" w:bidi="ar-SA"/>
              </w:rPr>
              <w:t>практика</w:t>
            </w:r>
          </w:p>
        </w:tc>
        <w:tc>
          <w:tcPr>
            <w:tcW w:w="1568" w:type="dxa"/>
            <w:vMerge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</w:p>
        </w:tc>
      </w:tr>
      <w:tr w:rsidR="00C14370" w:rsidTr="001B5504">
        <w:trPr>
          <w:trHeight w:val="30"/>
        </w:trPr>
        <w:tc>
          <w:tcPr>
            <w:tcW w:w="9039" w:type="dxa"/>
            <w:gridSpan w:val="6"/>
            <w:shd w:val="clear" w:color="auto" w:fill="auto"/>
          </w:tcPr>
          <w:p w:rsidR="00C14370" w:rsidRDefault="009A1FC7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Вводное занятие.</w:t>
            </w:r>
          </w:p>
          <w:p w:rsidR="00C14370" w:rsidRDefault="00C14370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-8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Обучение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перемещениям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волейболиста.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ТБ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на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занятиях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волейбола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-8" w:firstLine="113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Обучение верхней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передаче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мяча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двумя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 xml:space="preserve">руками. </w:t>
            </w:r>
            <w:r>
              <w:rPr>
                <w:b/>
                <w:bCs/>
                <w:color w:val="000000" w:themeColor="text1"/>
              </w:rPr>
              <w:t>Входной контроль.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9039" w:type="dxa"/>
            <w:gridSpan w:val="6"/>
            <w:shd w:val="clear" w:color="auto" w:fill="auto"/>
          </w:tcPr>
          <w:p w:rsidR="00C14370" w:rsidRDefault="009A1FC7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Техника игры.</w:t>
            </w:r>
          </w:p>
          <w:p w:rsidR="00C14370" w:rsidRDefault="00C14370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Развитие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быстроты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перемещения.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Обучение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верхней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передаче.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tabs>
                <w:tab w:val="left" w:pos="938"/>
              </w:tabs>
              <w:ind w:right="365" w:firstLine="113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 xml:space="preserve">Обучение верхним передачам в средней и 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низкой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стойках и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после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перемещения.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274" w:firstLine="113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Обучение нижней прямой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подаче.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Изучение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тактики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первых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 xml:space="preserve">вторых </w:t>
            </w:r>
            <w:r>
              <w:rPr>
                <w:color w:val="000000" w:themeColor="text1"/>
                <w:spacing w:val="-67"/>
              </w:rPr>
              <w:t xml:space="preserve">      </w:t>
            </w:r>
            <w:r>
              <w:rPr>
                <w:color w:val="000000" w:themeColor="text1"/>
              </w:rPr>
              <w:t>передач.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26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приему мяча с подачи. Ознакомление с основными правилами игры в волейбол.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366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приему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мяча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 подачи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54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приему и передаче</w:t>
            </w:r>
            <w:r>
              <w:rPr>
                <w:color w:val="000000" w:themeColor="text1"/>
              </w:rPr>
              <w:t xml:space="preserve"> мяча сверху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двумя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 навыков приема и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передачи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мяча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сверху.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558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навыков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подачи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(на точность),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Теоретическое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занятие. Краткий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обзор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развития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волейбола.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Характеристика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волейбола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как средства физического воспитания молодежи.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numPr>
                <w:ilvl w:val="0"/>
                <w:numId w:val="3"/>
              </w:numPr>
              <w:suppressAutoHyphens w:val="0"/>
              <w:autoSpaceDN/>
              <w:contextualSpacing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быстроты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 xml:space="preserve">прыгучести. </w:t>
            </w:r>
            <w:r>
              <w:rPr>
                <w:b/>
                <w:bCs/>
                <w:color w:val="000000" w:themeColor="text1"/>
              </w:rPr>
              <w:t>Рубежный контроль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Скоростно-силовая подготовка. Совершенствование</w:t>
            </w:r>
            <w:r>
              <w:rPr>
                <w:color w:val="000000" w:themeColor="text1"/>
                <w:spacing w:val="-7"/>
              </w:rPr>
              <w:t xml:space="preserve"> </w:t>
            </w:r>
            <w:r>
              <w:rPr>
                <w:color w:val="000000" w:themeColor="text1"/>
              </w:rPr>
              <w:t>навыков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нижней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прямой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 xml:space="preserve">подачи. 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навыков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перемещения.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 xml:space="preserve">Совершенствование навыков приема и передачи 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мяча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сверху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двумя 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Совершенствование навыков приема и передачи мяча</w:t>
            </w:r>
            <w:r>
              <w:rPr>
                <w:color w:val="000000" w:themeColor="text1"/>
                <w:spacing w:val="-68"/>
              </w:rPr>
              <w:t xml:space="preserve"> </w:t>
            </w:r>
            <w:r>
              <w:rPr>
                <w:color w:val="000000" w:themeColor="text1"/>
              </w:rPr>
              <w:t>сверху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двумя 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autoSpaceDE w:val="0"/>
              <w:adjustRightInd w:val="0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9039" w:type="dxa"/>
            <w:gridSpan w:val="6"/>
            <w:shd w:val="clear" w:color="auto" w:fill="auto"/>
          </w:tcPr>
          <w:p w:rsidR="00C14370" w:rsidRPr="001B5504" w:rsidRDefault="009A1FC7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 xml:space="preserve">Общая </w:t>
            </w:r>
            <w:r>
              <w:rPr>
                <w:color w:val="000000" w:themeColor="text1"/>
              </w:rPr>
              <w:t>физическая и специальная подготовка (ОФСП).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подготовка.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Совершенствование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навыков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приема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передачи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мяча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сверху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двумя 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подготовка.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Совершенствование навыков приема и передачи мяча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сверху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двумя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Ознакомление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 техникой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легкоатлетических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упражнений.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9039" w:type="dxa"/>
            <w:gridSpan w:val="6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Тактика игры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Ознакомление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с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прямым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нападающим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ударом.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220" w:firstLine="113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Обучение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прямому</w:t>
            </w:r>
            <w:r>
              <w:rPr>
                <w:color w:val="000000" w:themeColor="text1"/>
                <w:spacing w:val="-6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нападающему</w:t>
            </w:r>
            <w:r>
              <w:rPr>
                <w:color w:val="000000" w:themeColor="text1"/>
                <w:spacing w:val="-4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удару.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Ознакомление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 техникой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легкоатлетических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движений.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Обучение прямому</w:t>
            </w:r>
            <w:r>
              <w:rPr>
                <w:color w:val="000000" w:themeColor="text1"/>
                <w:spacing w:val="-5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нападающему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удару.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Верхние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передачи.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Обучение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приему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мяча снизу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двумя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руками.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tabs>
                <w:tab w:val="left" w:pos="874"/>
              </w:tabs>
              <w:ind w:right="303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прямому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нападающему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удару.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Обучение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верхней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прямой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подаче.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5" w:firstLine="113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Обучение</w:t>
            </w:r>
            <w:r>
              <w:rPr>
                <w:color w:val="000000" w:themeColor="text1"/>
                <w:spacing w:val="-3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прямому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нападающему</w:t>
            </w:r>
            <w:r>
              <w:rPr>
                <w:color w:val="000000" w:themeColor="text1"/>
                <w:spacing w:val="-4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удару.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330" w:firstLine="113"/>
              <w:rPr>
                <w:color w:val="000000" w:themeColor="text1"/>
                <w:spacing w:val="-67"/>
              </w:rPr>
            </w:pPr>
            <w:r>
              <w:rPr>
                <w:color w:val="000000" w:themeColor="text1"/>
              </w:rPr>
              <w:t>Совершенствование навыков приема мяча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  <w:spacing w:val="-67"/>
              </w:rPr>
              <w:t xml:space="preserve">          </w:t>
            </w:r>
          </w:p>
          <w:p w:rsidR="00C14370" w:rsidRDefault="009A1FC7">
            <w:pPr>
              <w:pStyle w:val="TableParagraph"/>
              <w:ind w:right="330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сверху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и снизу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двумя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руками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и второй передачи.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30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верхней передаче мяча назад, за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голову.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1117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20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приему мяча сверху двумя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руками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</w:t>
            </w:r>
            <w:r>
              <w:rPr>
                <w:color w:val="000000" w:themeColor="text1"/>
                <w:spacing w:val="-3"/>
              </w:rPr>
              <w:t xml:space="preserve"> п</w:t>
            </w:r>
            <w:r>
              <w:rPr>
                <w:color w:val="000000" w:themeColor="text1"/>
              </w:rPr>
              <w:t>оследующим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падением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перекатом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в сторону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на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бедро и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спину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-166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 xml:space="preserve">культура 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спорт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в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России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842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82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навыка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прямого нападающего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удара.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 навыков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верхней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прямой подачи.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Промежуточная аттестация. Зачет.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pStyle w:val="a6"/>
              <w:widowControl/>
              <w:numPr>
                <w:ilvl w:val="0"/>
                <w:numId w:val="3"/>
              </w:numPr>
              <w:suppressAutoHyphens w:val="0"/>
              <w:autoSpaceDN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pStyle w:val="TableParagraph"/>
              <w:ind w:right="107" w:firstLine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Совершенствование</w:t>
            </w:r>
            <w:r>
              <w:rPr>
                <w:color w:val="000000" w:themeColor="text1"/>
                <w:spacing w:val="-67"/>
              </w:rPr>
              <w:t xml:space="preserve"> </w:t>
            </w:r>
            <w:r>
              <w:rPr>
                <w:color w:val="000000" w:themeColor="text1"/>
              </w:rPr>
              <w:t>навыка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прямого нападающего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удара.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C14370" w:rsidRDefault="009A1FC7">
            <w:pPr>
              <w:pStyle w:val="TableParagraph"/>
              <w:ind w:firstLine="113"/>
              <w:jc w:val="center"/>
              <w:rPr>
                <w:color w:val="000000" w:themeColor="text1"/>
              </w:rPr>
            </w:pPr>
            <w:r>
              <w:rPr>
                <w:color w:val="000000"/>
                <w:lang w:val="en-US" w:eastAsia="ru-RU"/>
              </w:rPr>
              <w:t>Тренировочн</w:t>
            </w:r>
            <w:r>
              <w:rPr>
                <w:color w:val="000000"/>
                <w:lang w:eastAsia="ru-RU"/>
              </w:rPr>
              <w:t>ая</w:t>
            </w:r>
          </w:p>
        </w:tc>
      </w:tr>
      <w:tr w:rsidR="00C14370" w:rsidTr="001B5504">
        <w:trPr>
          <w:trHeight w:val="30"/>
        </w:trPr>
        <w:tc>
          <w:tcPr>
            <w:tcW w:w="709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ind w:left="720"/>
              <w:contextualSpacing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  <w:tc>
          <w:tcPr>
            <w:tcW w:w="4077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842" w:type="dxa"/>
            <w:shd w:val="clear" w:color="auto" w:fill="auto"/>
          </w:tcPr>
          <w:p w:rsidR="00C14370" w:rsidRDefault="009A1FC7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30</w:t>
            </w:r>
          </w:p>
        </w:tc>
        <w:tc>
          <w:tcPr>
            <w:tcW w:w="1568" w:type="dxa"/>
            <w:shd w:val="clear" w:color="auto" w:fill="auto"/>
          </w:tcPr>
          <w:p w:rsidR="00C14370" w:rsidRDefault="00C14370">
            <w:pPr>
              <w:widowControl/>
              <w:suppressAutoHyphens w:val="0"/>
              <w:autoSpaceDN/>
              <w:jc w:val="center"/>
              <w:rPr>
                <w:rFonts w:eastAsiaTheme="minorHAnsi" w:cs="Times New Roman"/>
                <w:b/>
                <w:kern w:val="0"/>
                <w:lang w:eastAsia="en-US" w:bidi="ar-SA"/>
              </w:rPr>
            </w:pPr>
          </w:p>
        </w:tc>
      </w:tr>
    </w:tbl>
    <w:p w:rsidR="00C14370" w:rsidRDefault="00C14370">
      <w:pPr>
        <w:widowControl/>
        <w:suppressAutoHyphens w:val="0"/>
        <w:autoSpaceDN/>
        <w:spacing w:after="200"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lastRenderedPageBreak/>
        <w:t>3.2. Содержание учебного плана</w:t>
      </w:r>
    </w:p>
    <w:p w:rsidR="001B5504" w:rsidRDefault="001B5504">
      <w:pPr>
        <w:tabs>
          <w:tab w:val="left" w:pos="2700"/>
        </w:tabs>
        <w:ind w:left="113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  <w:sz w:val="28"/>
          <w:szCs w:val="28"/>
        </w:rPr>
        <w:t xml:space="preserve">. </w:t>
      </w:r>
      <w:r>
        <w:rPr>
          <w:b/>
          <w:bCs/>
          <w:color w:val="000000" w:themeColor="text1"/>
          <w:sz w:val="28"/>
          <w:szCs w:val="28"/>
        </w:rPr>
        <w:t>Вводное занятие.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Теория .</w:t>
      </w:r>
      <w:r>
        <w:rPr>
          <w:color w:val="000000" w:themeColor="text1"/>
          <w:sz w:val="28"/>
          <w:szCs w:val="28"/>
        </w:rPr>
        <w:t xml:space="preserve"> Инструктаж по ОТ и ТБ. Значение занятий спортом в жизни человека. Режим, правильное питание Цели и задачи 1 года обучения. Сведения об истории возникновения игры волейбол.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Практика.</w:t>
      </w:r>
      <w:r>
        <w:rPr>
          <w:color w:val="000000" w:themeColor="text1"/>
          <w:sz w:val="28"/>
          <w:szCs w:val="28"/>
        </w:rPr>
        <w:t xml:space="preserve"> Входной контроль.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a3"/>
          <w:b w:val="0"/>
          <w:bCs w:val="0"/>
          <w:color w:val="000000" w:themeColor="text1"/>
          <w:sz w:val="28"/>
          <w:szCs w:val="28"/>
        </w:rPr>
        <w:t>2   </w:t>
      </w:r>
      <w:r>
        <w:rPr>
          <w:color w:val="000000" w:themeColor="text1"/>
          <w:sz w:val="28"/>
          <w:szCs w:val="28"/>
        </w:rPr>
        <w:t>Техника игры.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Теория.</w:t>
      </w:r>
      <w:r>
        <w:rPr>
          <w:color w:val="000000" w:themeColor="text1"/>
          <w:sz w:val="28"/>
          <w:szCs w:val="28"/>
        </w:rPr>
        <w:t xml:space="preserve"> Общие основы волейбола. Оборудование места занятий, инвентарь для игры волейбол. Правила игры в волейбол. Техника выполнения нижнего приема. Передвижения в стойке. Обучение технике передачи мяча в парах на месте, со сменой мест. Правильное положение рук и</w:t>
      </w:r>
      <w:r>
        <w:rPr>
          <w:color w:val="000000" w:themeColor="text1"/>
          <w:sz w:val="28"/>
          <w:szCs w:val="28"/>
        </w:rPr>
        <w:t xml:space="preserve"> ног при выполнении нижнего приема. Поведение игрока при выполнении приема. Правила безопасного выполнения. Техника выполнения верхнего приема. Правильное положение рук, кистей и пальцев при выполнении верхнего приема передачи мяча. Положение ног и туловищ</w:t>
      </w:r>
      <w:r>
        <w:rPr>
          <w:color w:val="000000" w:themeColor="text1"/>
          <w:sz w:val="28"/>
          <w:szCs w:val="28"/>
        </w:rPr>
        <w:t>а спортсмена. Техника выполнения нижней прямой подачи. Правильное положение туловища, ног, рук, кистей и пальцев спортсменов при выполнении подачи. Техника выполнения верхней прямой подачи. Выполнение набрасывание мяча на удар. Правильное положение кисти п</w:t>
      </w:r>
      <w:r>
        <w:rPr>
          <w:color w:val="000000" w:themeColor="text1"/>
          <w:sz w:val="28"/>
          <w:szCs w:val="28"/>
        </w:rPr>
        <w:t>ри ударе по мячу вовремя верхней прямой подачи. Техника выполнения нижней боковой подачи. Правильное положение руки с мячом перед нанесением удара вовремя нижней боковой подачи. Техника выполнения навесной передачи к нападающему удару. Понятие выход на при</w:t>
      </w:r>
      <w:r>
        <w:rPr>
          <w:color w:val="000000" w:themeColor="text1"/>
          <w:sz w:val="28"/>
          <w:szCs w:val="28"/>
        </w:rPr>
        <w:t>ем мяча.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Практика.</w:t>
      </w:r>
      <w:r>
        <w:rPr>
          <w:color w:val="000000" w:themeColor="text1"/>
          <w:sz w:val="28"/>
          <w:szCs w:val="28"/>
        </w:rPr>
        <w:t xml:space="preserve"> Упражнения на расслабления и растяжения. Упражнения на отработку движений рук, туловища и ног при выполнении приемов. Упражнение на движения ногами, туловищем и руками при выполнении нижней прямой подачи. Упражнение на правильные действи</w:t>
      </w:r>
      <w:r>
        <w:rPr>
          <w:color w:val="000000" w:themeColor="text1"/>
          <w:sz w:val="28"/>
          <w:szCs w:val="28"/>
        </w:rPr>
        <w:t xml:space="preserve">я руками, туловищем и ногами вовремя навесной передачи. Упражнения на правильные действия, направленные на коррекцию передачи. Упражнение на движение ногами и туловищем, движение «рабочей» рукой при выполнении верхней прямой подачи. Упражнения на движение </w:t>
      </w:r>
      <w:r>
        <w:rPr>
          <w:color w:val="000000" w:themeColor="text1"/>
          <w:sz w:val="28"/>
          <w:szCs w:val="28"/>
        </w:rPr>
        <w:t>рук, ног и туловища при выполнении нижней боковой подачи. Упражнения на отработку движений рук, туловища и ног при выполнении приемов. Упражнение на движения ногами, туловищем и руками при выполнении нижней прямой подачи. Тестирование.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3   </w:t>
      </w:r>
      <w:r>
        <w:rPr>
          <w:b/>
          <w:bCs/>
          <w:color w:val="000000" w:themeColor="text1"/>
          <w:sz w:val="28"/>
          <w:szCs w:val="28"/>
        </w:rPr>
        <w:t>Тактика игры.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Теория</w:t>
      </w:r>
      <w:r>
        <w:rPr>
          <w:color w:val="000000" w:themeColor="text1"/>
          <w:sz w:val="28"/>
          <w:szCs w:val="28"/>
        </w:rPr>
        <w:t xml:space="preserve">. Индивидуальные действия. Нападающий удар задней линии. Нападающий удар толчком одной ноги при выполнении вторых передач. Техника бокового нападающего удара, подача в прыжке. Изучение слабых нападающих ударов с имитацией сильных (обманные </w:t>
      </w:r>
      <w:r>
        <w:rPr>
          <w:color w:val="000000" w:themeColor="text1"/>
          <w:sz w:val="28"/>
          <w:szCs w:val="28"/>
        </w:rPr>
        <w:lastRenderedPageBreak/>
        <w:t>нападающие</w:t>
      </w:r>
      <w:r>
        <w:rPr>
          <w:color w:val="000000" w:themeColor="text1"/>
          <w:sz w:val="28"/>
          <w:szCs w:val="28"/>
        </w:rPr>
        <w:t xml:space="preserve"> удары).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Практика.</w:t>
      </w:r>
      <w:r>
        <w:rPr>
          <w:color w:val="000000" w:themeColor="text1"/>
          <w:sz w:val="28"/>
          <w:szCs w:val="28"/>
        </w:rPr>
        <w:t xml:space="preserve"> Обучения тактике нападающих ударов. Упражнения на расслабления и растяжения. Упражнения для совершенствования ориентировки игрока. Обучение технико-тактическим действиям нападающего игрока (блок-аут). Обучение групповым действиям в нападении через выходящ</w:t>
      </w:r>
      <w:r>
        <w:rPr>
          <w:color w:val="000000" w:themeColor="text1"/>
          <w:sz w:val="28"/>
          <w:szCs w:val="28"/>
        </w:rPr>
        <w:t>его игрока задней линии. Обучение технике передаче в прыжке: откидке, отвлекающие действия при вторых передачах. Обучение тактике подач, подач в прыжке СФП, индивидуальным тактическим действиям блокирующего игрока. Обучение индивидуальным тактическим дейст</w:t>
      </w:r>
      <w:r>
        <w:rPr>
          <w:color w:val="000000" w:themeColor="text1"/>
          <w:sz w:val="28"/>
          <w:szCs w:val="28"/>
        </w:rPr>
        <w:t>виям при выполнении первых передач на удар.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4   </w:t>
      </w:r>
      <w:r>
        <w:rPr>
          <w:b/>
          <w:bCs/>
          <w:color w:val="000000" w:themeColor="text1"/>
          <w:sz w:val="28"/>
          <w:szCs w:val="28"/>
        </w:rPr>
        <w:t>Общая физическая и специальная подготовка (ОФСП).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Теория</w:t>
      </w:r>
      <w:r>
        <w:rPr>
          <w:color w:val="000000" w:themeColor="text1"/>
          <w:sz w:val="28"/>
          <w:szCs w:val="28"/>
        </w:rPr>
        <w:t>. Правила разминки. Строение и функции организма человека. Влияние физических упражнений на организм человека.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Практика.</w:t>
      </w:r>
      <w:r>
        <w:rPr>
          <w:color w:val="000000" w:themeColor="text1"/>
          <w:sz w:val="28"/>
          <w:szCs w:val="28"/>
        </w:rPr>
        <w:t xml:space="preserve"> Подвижные игры с предметами. Об</w:t>
      </w:r>
      <w:r>
        <w:rPr>
          <w:color w:val="000000" w:themeColor="text1"/>
          <w:sz w:val="28"/>
          <w:szCs w:val="28"/>
        </w:rPr>
        <w:t>щеразвивающие упражнения. Легкоатлетические упражнения (бег, прыжки). Акробатические упражнения. Упражнения на развитие прыгучести (приседания, разнообразные виды прыжков). Гимнастические упражнения. Упражнения для развития быстроты (различные виды беговых</w:t>
      </w:r>
      <w:r>
        <w:rPr>
          <w:color w:val="000000" w:themeColor="text1"/>
          <w:sz w:val="28"/>
          <w:szCs w:val="28"/>
        </w:rPr>
        <w:t xml:space="preserve"> упражнений, эстафеты). Упражнения для преимущественного укрепления мышц, участвующих в выполнении основных технических приемов игры. Упражнения для привития навыков быстрого рывка с места и быстроты ответных действий.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5     </w:t>
      </w:r>
      <w:r>
        <w:rPr>
          <w:b/>
          <w:bCs/>
          <w:color w:val="000000" w:themeColor="text1"/>
          <w:sz w:val="28"/>
          <w:szCs w:val="28"/>
        </w:rPr>
        <w:t>Контрольные испытания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Упражнения - тесты.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6  </w:t>
      </w:r>
      <w:r>
        <w:rPr>
          <w:rStyle w:val="a3"/>
          <w:color w:val="000000" w:themeColor="text1"/>
          <w:sz w:val="28"/>
          <w:szCs w:val="28"/>
        </w:rPr>
        <w:t> </w:t>
      </w:r>
      <w:r>
        <w:rPr>
          <w:b/>
          <w:bCs/>
          <w:color w:val="000000" w:themeColor="text1"/>
          <w:sz w:val="28"/>
          <w:szCs w:val="28"/>
        </w:rPr>
        <w:t>Соревнования.</w:t>
      </w:r>
    </w:p>
    <w:p w:rsidR="00C14370" w:rsidRDefault="009A1F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Практика</w:t>
      </w:r>
      <w:r>
        <w:rPr>
          <w:color w:val="000000" w:themeColor="text1"/>
          <w:sz w:val="28"/>
          <w:szCs w:val="28"/>
        </w:rPr>
        <w:t>. Двухсторонние контрольные игры по упрощенным правилам волейбола.</w:t>
      </w:r>
    </w:p>
    <w:p w:rsidR="00C14370" w:rsidRDefault="009A1FC7">
      <w:pPr>
        <w:widowControl/>
        <w:suppressAutoHyphens w:val="0"/>
        <w:autoSpaceDN/>
        <w:spacing w:after="200" w:line="276" w:lineRule="auto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      </w:t>
      </w:r>
      <w:r>
        <w:rPr>
          <w:b/>
          <w:bCs/>
          <w:color w:val="000000" w:themeColor="text1"/>
          <w:sz w:val="28"/>
          <w:szCs w:val="28"/>
        </w:rPr>
        <w:t>7 Итоговое занятие Практика.</w:t>
      </w:r>
      <w:r>
        <w:rPr>
          <w:color w:val="000000" w:themeColor="text1"/>
          <w:sz w:val="28"/>
          <w:szCs w:val="28"/>
        </w:rPr>
        <w:t xml:space="preserve"> Подведение итогов 1 -го года обучения. Опрос для определения усвоения теоретического материала по разделам программы. Игра.</w:t>
      </w:r>
    </w:p>
    <w:p w:rsidR="00C14370" w:rsidRDefault="00C14370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4. Планируемые результаты</w:t>
      </w:r>
    </w:p>
    <w:p w:rsidR="00C14370" w:rsidRDefault="009A1FC7">
      <w:pPr>
        <w:tabs>
          <w:tab w:val="left" w:pos="851"/>
        </w:tabs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cs="Times New Roman"/>
          <w:sz w:val="28"/>
        </w:rPr>
        <w:tab/>
        <w:t>При освоении программы отслеживаются три вида результатов: личностный, метапредметный и предметный, что</w:t>
      </w:r>
      <w:r>
        <w:rPr>
          <w:rFonts w:cs="Times New Roman"/>
          <w:sz w:val="28"/>
        </w:rPr>
        <w:t xml:space="preserve"> позволяет определить динамическую картину развития учащихся</w:t>
      </w:r>
      <w:r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 xml:space="preserve"> </w:t>
      </w:r>
    </w:p>
    <w:p w:rsidR="00C14370" w:rsidRDefault="009A1FC7">
      <w:pPr>
        <w:tabs>
          <w:tab w:val="left" w:pos="709"/>
          <w:tab w:val="left" w:pos="2700"/>
        </w:tabs>
        <w:jc w:val="both"/>
        <w:rPr>
          <w:rFonts w:eastAsia="Times New Roman" w:cs="Times New Roman"/>
          <w:bCs/>
          <w:i/>
          <w:kern w:val="0"/>
          <w:sz w:val="28"/>
          <w:szCs w:val="28"/>
          <w:lang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сформированы нравственные и волевые качества;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сформирована привычка к самостоятельным занятиям;</w:t>
      </w:r>
    </w:p>
    <w:p w:rsidR="00C14370" w:rsidRDefault="009A1FC7">
      <w:pPr>
        <w:pStyle w:val="a6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357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учащиеся приобщены к занятиям </w:t>
      </w:r>
      <w:r>
        <w:rPr>
          <w:rFonts w:eastAsia="Times New Roman" w:cs="Times New Roman"/>
          <w:bCs/>
          <w:sz w:val="28"/>
          <w:szCs w:val="28"/>
        </w:rPr>
        <w:t>волейболом</w:t>
      </w:r>
      <w:r>
        <w:rPr>
          <w:rFonts w:eastAsia="Times New Roman" w:cs="Times New Roman"/>
          <w:bCs/>
          <w:sz w:val="28"/>
          <w:szCs w:val="28"/>
        </w:rPr>
        <w:t>, участию в соревнованиях;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выявлены одаренные</w:t>
      </w:r>
      <w:r>
        <w:rPr>
          <w:rFonts w:eastAsia="Times New Roman" w:cs="Times New Roman"/>
          <w:bCs/>
          <w:sz w:val="28"/>
          <w:szCs w:val="28"/>
        </w:rPr>
        <w:t xml:space="preserve"> дети в области спорта.</w:t>
      </w:r>
    </w:p>
    <w:p w:rsidR="00C14370" w:rsidRDefault="009A1F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lastRenderedPageBreak/>
        <w:tab/>
        <w:t>Метапредметные: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развиты основные физические качества: сила, быстрота, выносливость, координация и гибкость;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повышена техническая и тактическая подготовленность в данном виде спорта; 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расширены функциональные возможности организма. </w:t>
      </w:r>
    </w:p>
    <w:p w:rsidR="00C14370" w:rsidRDefault="009A1FC7">
      <w:pPr>
        <w:tabs>
          <w:tab w:val="left" w:pos="142"/>
          <w:tab w:val="left" w:pos="709"/>
          <w:tab w:val="left" w:pos="2700"/>
        </w:tabs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ab/>
        <w:t xml:space="preserve">Предметные: </w:t>
      </w:r>
    </w:p>
    <w:p w:rsidR="00C14370" w:rsidRDefault="009A1FC7">
      <w:pPr>
        <w:pStyle w:val="a6"/>
        <w:numPr>
          <w:ilvl w:val="0"/>
          <w:numId w:val="4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знают технику и тактику </w:t>
      </w:r>
      <w:r>
        <w:rPr>
          <w:rFonts w:cs="Times New Roman"/>
          <w:sz w:val="28"/>
          <w:szCs w:val="28"/>
        </w:rPr>
        <w:t>волейбола</w:t>
      </w:r>
      <w:r>
        <w:rPr>
          <w:rFonts w:cs="Times New Roman"/>
          <w:sz w:val="28"/>
          <w:szCs w:val="28"/>
        </w:rPr>
        <w:t xml:space="preserve">; </w:t>
      </w:r>
    </w:p>
    <w:p w:rsidR="00C14370" w:rsidRDefault="009A1FC7">
      <w:pPr>
        <w:pStyle w:val="a6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умеют правильно регулировать свою физическую нагрузку; </w:t>
      </w:r>
    </w:p>
    <w:p w:rsidR="00C14370" w:rsidRDefault="009A1FC7">
      <w:pPr>
        <w:pStyle w:val="a6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left="0" w:firstLine="357"/>
        <w:jc w:val="both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имеют</w:t>
      </w:r>
      <w:r>
        <w:rPr>
          <w:sz w:val="28"/>
          <w:szCs w:val="28"/>
        </w:rPr>
        <w:t xml:space="preserve"> необходимые дополнительные знания в области раздела физической культуры и спорта – спортивные игры (</w:t>
      </w:r>
      <w:r>
        <w:rPr>
          <w:sz w:val="28"/>
          <w:szCs w:val="28"/>
        </w:rPr>
        <w:t>волейбол</w:t>
      </w:r>
      <w:r>
        <w:rPr>
          <w:sz w:val="28"/>
          <w:szCs w:val="28"/>
        </w:rPr>
        <w:t>).</w:t>
      </w: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. КОМПЛЕКС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ОРГАНИЗАЦИОННО-ПЕДАГОГИЧЕСКИХ УСЛОВИЙ</w:t>
      </w:r>
    </w:p>
    <w:p w:rsidR="00C14370" w:rsidRDefault="009A1FC7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 Календарный учебный график</w:t>
      </w:r>
    </w:p>
    <w:p w:rsidR="00C14370" w:rsidRDefault="00C14370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98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1298"/>
        <w:gridCol w:w="912"/>
        <w:gridCol w:w="1164"/>
        <w:gridCol w:w="1169"/>
        <w:gridCol w:w="890"/>
        <w:gridCol w:w="1252"/>
        <w:gridCol w:w="850"/>
        <w:gridCol w:w="1793"/>
      </w:tblGrid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 п/п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Месяц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Число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Время проведения занятия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Форма проведения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Количество часов</w:t>
            </w:r>
          </w:p>
        </w:tc>
        <w:tc>
          <w:tcPr>
            <w:tcW w:w="125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 занятия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Место проведения</w:t>
            </w:r>
          </w:p>
        </w:tc>
        <w:tc>
          <w:tcPr>
            <w:tcW w:w="1793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Форма контроля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Сентябрь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Инструктаж по технике безопасности на занятиях по волейболу.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Беседа 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Сентябрь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Стойка волейболиста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Сентябрь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Согласно </w:t>
            </w:r>
            <w:r>
              <w:rPr>
                <w:rFonts w:eastAsia="Times New Roman" w:cs="Times New Roman"/>
              </w:rPr>
              <w:t>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Перемещения в стойке приставными шагами боком, спиной вперед, лицом вперед.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Сентябрь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Правила игры в волейбол.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Практические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5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Октябрь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руками сверху на месте.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 xml:space="preserve">Октябрь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Передача мяча над собой.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 xml:space="preserve">Октябрь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Нижняя прямая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 xml:space="preserve">Октябрь 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Игра «Пионербол» с элементами волейбола.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Ноябрь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руками сверху на месте через сетку.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Ноябрь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над собой.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Ноябрь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сверху у стены.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Ноябрь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Нижняя прямая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Декабрь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Игра «Пионербол» с элементами волейбола.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14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Декабрь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Передача мяча двумя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руками сверху  через сетку с перемещением.  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Декабрь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сверху у стены.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cs="Times New Roman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Декабрь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Нижняя прямая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Январь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Игра «Пионербол» с элементами волейбола.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Январь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Согласно </w:t>
            </w:r>
            <w:r>
              <w:rPr>
                <w:rFonts w:eastAsia="Times New Roman" w:cs="Times New Roman"/>
              </w:rPr>
              <w:t>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руками сверху  через сетку с</w:t>
            </w:r>
          </w:p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перемещением.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Январь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Передача мяча двумя руками сверху у стены.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Практические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Февраль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Прием и передача мяча снизу двумя руками.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Февраль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Нижняя прямая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22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Февраль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Игра «Пионербол» с элементами волейбола.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23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Февраль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Pr="001B5504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Прием и передача мяча снизу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двумя руками.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rPr>
          <w:trHeight w:val="1141"/>
        </w:trPr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</w:p>
        </w:tc>
        <w:tc>
          <w:tcPr>
            <w:tcW w:w="1298" w:type="dxa"/>
          </w:tcPr>
          <w:p w:rsidR="00C14370" w:rsidRDefault="009A1FC7">
            <w:r>
              <w:t>Март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Нижняя прямая подача по указанным зонам.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rPr>
          <w:trHeight w:val="1141"/>
        </w:trPr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</w:t>
            </w:r>
          </w:p>
        </w:tc>
        <w:tc>
          <w:tcPr>
            <w:tcW w:w="1298" w:type="dxa"/>
          </w:tcPr>
          <w:p w:rsidR="00C14370" w:rsidRDefault="009A1FC7">
            <w:r>
              <w:t>Март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Передачи мяча сверху двумя руками в разные зоны соперника.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rPr>
          <w:trHeight w:val="1141"/>
        </w:trPr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</w:t>
            </w:r>
          </w:p>
        </w:tc>
        <w:tc>
          <w:tcPr>
            <w:tcW w:w="1298" w:type="dxa"/>
          </w:tcPr>
          <w:p w:rsidR="00C14370" w:rsidRDefault="009A1FC7">
            <w:r>
              <w:t>Март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val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Прием  подачи.  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rPr>
          <w:trHeight w:val="1141"/>
        </w:trPr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</w:t>
            </w:r>
          </w:p>
        </w:tc>
        <w:tc>
          <w:tcPr>
            <w:tcW w:w="1298" w:type="dxa"/>
          </w:tcPr>
          <w:p w:rsidR="00C14370" w:rsidRDefault="009A1FC7">
            <w:r>
              <w:t>Март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Согласно </w:t>
            </w:r>
            <w:r>
              <w:rPr>
                <w:rFonts w:eastAsia="Times New Roman" w:cs="Times New Roman"/>
              </w:rPr>
              <w:t>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Учебная игра в волейбол.</w:t>
            </w:r>
          </w:p>
        </w:tc>
        <w:tc>
          <w:tcPr>
            <w:tcW w:w="85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t>Апрель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Передачи в четверках с перемещением из зоны 6 в зоны 3, 2 и из зоны 6 в зоны 3, 4.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</w:t>
            </w:r>
          </w:p>
        </w:tc>
        <w:tc>
          <w:tcPr>
            <w:tcW w:w="1298" w:type="dxa"/>
          </w:tcPr>
          <w:p w:rsidR="00C14370" w:rsidRDefault="009A1FC7">
            <w:r>
              <w:t>Апрель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</w:t>
            </w:r>
            <w:r>
              <w:rPr>
                <w:rFonts w:eastAsia="Times New Roman" w:cs="Times New Roman"/>
              </w:rPr>
              <w:lastRenderedPageBreak/>
              <w:t>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Прием и передача мяча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снизу двумя руками.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lastRenderedPageBreak/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</w:t>
            </w:r>
          </w:p>
        </w:tc>
        <w:tc>
          <w:tcPr>
            <w:tcW w:w="1298" w:type="dxa"/>
          </w:tcPr>
          <w:p w:rsidR="00C14370" w:rsidRDefault="009A1FC7">
            <w:r>
              <w:t>Апрель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Нижняя прямая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</w:t>
            </w:r>
          </w:p>
        </w:tc>
        <w:tc>
          <w:tcPr>
            <w:tcW w:w="1298" w:type="dxa"/>
          </w:tcPr>
          <w:p w:rsidR="00C14370" w:rsidRDefault="009A1FC7">
            <w:r>
              <w:t>Апрель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Учебная игра в волейбол.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Практические задания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</w:t>
            </w:r>
          </w:p>
        </w:tc>
        <w:tc>
          <w:tcPr>
            <w:tcW w:w="1298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Май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Верхняя прямая подача.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 xml:space="preserve">Спортивный </w:t>
            </w:r>
            <w:r>
              <w:rPr>
                <w:rFonts w:eastAsia="Times New Roman" w:cs="Times New Roman"/>
              </w:rPr>
              <w:t>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33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Май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Передачи мяча сверху стоя спиной к цели.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Учебная игра</w:t>
            </w:r>
          </w:p>
        </w:tc>
      </w:tr>
      <w:tr w:rsidR="00C14370" w:rsidTr="001B5504">
        <w:tc>
          <w:tcPr>
            <w:tcW w:w="54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</w:t>
            </w:r>
          </w:p>
        </w:tc>
        <w:tc>
          <w:tcPr>
            <w:tcW w:w="1298" w:type="dxa"/>
          </w:tcPr>
          <w:p w:rsidR="00C14370" w:rsidRDefault="009A1FC7">
            <w:r>
              <w:rPr>
                <w:rFonts w:eastAsia="Times New Roman" w:cs="Times New Roman"/>
              </w:rPr>
              <w:t>Май</w:t>
            </w:r>
          </w:p>
        </w:tc>
        <w:tc>
          <w:tcPr>
            <w:tcW w:w="912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4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Согласно расписанию</w:t>
            </w:r>
          </w:p>
        </w:tc>
        <w:tc>
          <w:tcPr>
            <w:tcW w:w="1169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групповая</w:t>
            </w:r>
          </w:p>
        </w:tc>
        <w:tc>
          <w:tcPr>
            <w:tcW w:w="890" w:type="dxa"/>
          </w:tcPr>
          <w:p w:rsidR="00C14370" w:rsidRDefault="009A1FC7">
            <w:pPr>
              <w:tabs>
                <w:tab w:val="left" w:pos="2700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252" w:type="dxa"/>
            <w:shd w:val="clear" w:color="auto" w:fill="FFFFFF"/>
          </w:tcPr>
          <w:p w:rsidR="00C14370" w:rsidRDefault="009A1FC7">
            <w:pPr>
              <w:widowControl/>
              <w:suppressAutoHyphens w:val="0"/>
              <w:autoSpaceDN/>
              <w:spacing w:line="0" w:lineRule="atLeast"/>
              <w:rPr>
                <w:rFonts w:eastAsia="Times New Roman" w:cs="Times New Roman"/>
                <w:color w:val="000000"/>
                <w:kern w:val="0"/>
                <w:lang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Передачи мяча сверху двумя руками и снизу двумя 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руками в различных сочетаниях.</w:t>
            </w:r>
          </w:p>
        </w:tc>
        <w:tc>
          <w:tcPr>
            <w:tcW w:w="850" w:type="dxa"/>
          </w:tcPr>
          <w:p w:rsidR="00C14370" w:rsidRDefault="009A1FC7">
            <w:r>
              <w:rPr>
                <w:rFonts w:eastAsia="Times New Roman" w:cs="Times New Roman"/>
              </w:rPr>
              <w:t>Спортивный зал.</w:t>
            </w:r>
          </w:p>
        </w:tc>
        <w:tc>
          <w:tcPr>
            <w:tcW w:w="1793" w:type="dxa"/>
          </w:tcPr>
          <w:p w:rsidR="00C14370" w:rsidRDefault="009A1FC7">
            <w:r>
              <w:rPr>
                <w:rFonts w:eastAsiaTheme="minorHAnsi" w:cs="Times New Roman"/>
                <w:kern w:val="0"/>
                <w:lang w:eastAsia="en-US" w:bidi="ar-SA"/>
              </w:rPr>
              <w:t>Учебная игра</w:t>
            </w:r>
          </w:p>
        </w:tc>
      </w:tr>
    </w:tbl>
    <w:p w:rsidR="00C14370" w:rsidRDefault="00C14370">
      <w:pPr>
        <w:tabs>
          <w:tab w:val="left" w:pos="2700"/>
        </w:tabs>
        <w:ind w:left="113"/>
        <w:jc w:val="both"/>
        <w:rPr>
          <w:rFonts w:cs="Times New Roman"/>
          <w:sz w:val="28"/>
          <w:szCs w:val="28"/>
        </w:rPr>
      </w:pPr>
    </w:p>
    <w:p w:rsidR="00C14370" w:rsidRDefault="009A1FC7">
      <w:pPr>
        <w:tabs>
          <w:tab w:val="left" w:pos="2700"/>
        </w:tabs>
        <w:ind w:left="113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</w:rPr>
        <w:br w:type="page"/>
      </w:r>
      <w:r>
        <w:rPr>
          <w:rFonts w:cs="Times New Roman"/>
          <w:b/>
          <w:sz w:val="28"/>
          <w:szCs w:val="28"/>
        </w:rPr>
        <w:lastRenderedPageBreak/>
        <w:t>2.Условия реализации программы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Основной учебной базой для проведения занятий является спортивный зал с волейбольной разметкой площадки, волейбольными стойками.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Спортивный инвентарь: 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волейбольные мячи -15-20 штук;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набивные мячи - на каждого обучающегося;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перекладины для подтягивания в висе – 5 штук;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гимнастические скакалки для прыжков на каждого обучающегося;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волейбольная сетка;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гимнастические маты;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баскетбольные и теннисные  мячи -10-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15 штук;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Спортивные снаряды: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гимнастические скамейки – 3-5 штук;</w:t>
      </w:r>
    </w:p>
    <w:p w:rsidR="00C14370" w:rsidRDefault="009A1FC7">
      <w:pPr>
        <w:widowControl/>
        <w:shd w:val="clear" w:color="auto" w:fill="FFFFFF"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гимнастическая стенка – 6 пролетов.</w:t>
      </w:r>
    </w:p>
    <w:p w:rsidR="00C14370" w:rsidRDefault="009A1FC7">
      <w:pPr>
        <w:tabs>
          <w:tab w:val="left" w:pos="2700"/>
        </w:tabs>
        <w:ind w:firstLine="709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Информационное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u w:val="single"/>
        </w:rPr>
        <w:t>обеспечение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Компьютерные и информационно-коммуникативные средства: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мультимедийные (цифровые) инструменты и образовательные ресурсы, обучающие программы по предмету.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  <w:t>Кадровое обеспечение.</w:t>
      </w:r>
    </w:p>
    <w:p w:rsidR="00C14370" w:rsidRDefault="009A1FC7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Программа реализуется педагогом дополнительного образования, прошедшим профессиональную переподготовку по программе «Педагог дополнител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ьного образования в области физической культуры и спорта».</w:t>
      </w:r>
    </w:p>
    <w:p w:rsidR="00C14370" w:rsidRDefault="00C14370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C14370" w:rsidRDefault="009A1FC7">
      <w:pPr>
        <w:pStyle w:val="a6"/>
        <w:numPr>
          <w:ilvl w:val="0"/>
          <w:numId w:val="5"/>
        </w:num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C14370" w:rsidRDefault="009A1FC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Волейбол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» предполагает входной контроль, текущий контроль, промежуточный контроль и ито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говую аттестацию. </w:t>
      </w:r>
    </w:p>
    <w:p w:rsidR="00C14370" w:rsidRDefault="009A1FC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в начале обучения проводится входной контроль. Цель – определение сильных и слабых сторон развития ребенка, факторов риска для разработки индивидуальной траектории развития и опред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еления комплекса мер коррекции.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Текущий контроль проверки общей физической подготовки происходит по протоколам пробегов. Текущий контроль включает в себя контрольные задания по </w:t>
      </w:r>
      <w:r>
        <w:rPr>
          <w:rStyle w:val="c1"/>
          <w:color w:val="000000"/>
          <w:sz w:val="28"/>
          <w:szCs w:val="28"/>
        </w:rPr>
        <w:t>видам: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30 м с низкого старта;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500 м с высокого старта;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прыжок с места;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тройной прыжок с места;</w:t>
      </w:r>
    </w:p>
    <w:p w:rsidR="00C14370" w:rsidRDefault="009A1FC7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метание набивного мяча (2кг).</w:t>
      </w:r>
    </w:p>
    <w:p w:rsidR="00C14370" w:rsidRDefault="009A1FC7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В конце учебного года проводится итоговая аттестация, которая позволяет объективно оценить динамику развития всех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школьно-значимых функций, достижений каждого ребенка в конце учебного года. </w:t>
      </w:r>
    </w:p>
    <w:p w:rsidR="00C14370" w:rsidRDefault="00C14370">
      <w:pPr>
        <w:widowControl/>
        <w:shd w:val="clear" w:color="auto" w:fill="FFFFFF"/>
        <w:suppressAutoHyphens w:val="0"/>
        <w:autoSpaceDE w:val="0"/>
        <w:autoSpaceDN/>
        <w:ind w:firstLine="540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2552"/>
      </w:tblGrid>
      <w:tr w:rsidR="00C14370" w:rsidTr="001B5504">
        <w:trPr>
          <w:trHeight w:val="234"/>
        </w:trPr>
        <w:tc>
          <w:tcPr>
            <w:tcW w:w="2410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3969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2552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C14370" w:rsidTr="001B5504">
        <w:trPr>
          <w:trHeight w:val="114"/>
        </w:trPr>
        <w:tc>
          <w:tcPr>
            <w:tcW w:w="8931" w:type="dxa"/>
            <w:gridSpan w:val="3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Входной контроль</w:t>
            </w:r>
          </w:p>
        </w:tc>
      </w:tr>
      <w:tr w:rsidR="00C14370" w:rsidTr="001B5504">
        <w:trPr>
          <w:trHeight w:val="274"/>
        </w:trPr>
        <w:tc>
          <w:tcPr>
            <w:tcW w:w="2410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3969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уровня развития детей, их физических способностей.</w:t>
            </w:r>
          </w:p>
        </w:tc>
        <w:tc>
          <w:tcPr>
            <w:tcW w:w="2552" w:type="dxa"/>
          </w:tcPr>
          <w:p w:rsidR="00C14370" w:rsidRDefault="009A1FC7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 xml:space="preserve">Анкетирование, </w:t>
            </w: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педагогическое наблюдение</w:t>
            </w:r>
          </w:p>
        </w:tc>
      </w:tr>
      <w:tr w:rsidR="00C14370" w:rsidTr="001B5504">
        <w:trPr>
          <w:trHeight w:val="114"/>
        </w:trPr>
        <w:tc>
          <w:tcPr>
            <w:tcW w:w="8931" w:type="dxa"/>
            <w:gridSpan w:val="3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C14370" w:rsidTr="001B5504">
        <w:trPr>
          <w:trHeight w:val="286"/>
        </w:trPr>
        <w:tc>
          <w:tcPr>
            <w:tcW w:w="2410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наиболее эффективных методов и средств обучения</w:t>
            </w:r>
          </w:p>
        </w:tc>
        <w:tc>
          <w:tcPr>
            <w:tcW w:w="2552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задания, комплекс упражнений, учебная игра</w:t>
            </w:r>
          </w:p>
        </w:tc>
      </w:tr>
      <w:tr w:rsidR="00C14370" w:rsidTr="001B5504">
        <w:trPr>
          <w:trHeight w:val="286"/>
        </w:trPr>
        <w:tc>
          <w:tcPr>
            <w:tcW w:w="8931" w:type="dxa"/>
            <w:gridSpan w:val="3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C14370" w:rsidTr="001B5504">
        <w:trPr>
          <w:trHeight w:val="286"/>
        </w:trPr>
        <w:tc>
          <w:tcPr>
            <w:tcW w:w="2410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3969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552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 комплекс упражнений, дидактическая игра, тестирование, опрос</w:t>
            </w:r>
          </w:p>
        </w:tc>
      </w:tr>
      <w:tr w:rsidR="00C14370" w:rsidTr="001B5504">
        <w:trPr>
          <w:trHeight w:val="218"/>
        </w:trPr>
        <w:tc>
          <w:tcPr>
            <w:tcW w:w="8931" w:type="dxa"/>
            <w:gridSpan w:val="3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 xml:space="preserve">Итоговая </w:t>
            </w: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аттестация</w:t>
            </w:r>
          </w:p>
        </w:tc>
      </w:tr>
      <w:tr w:rsidR="00C14370" w:rsidTr="001B5504">
        <w:trPr>
          <w:trHeight w:val="705"/>
        </w:trPr>
        <w:tc>
          <w:tcPr>
            <w:tcW w:w="2410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обучения</w:t>
            </w:r>
          </w:p>
        </w:tc>
        <w:tc>
          <w:tcPr>
            <w:tcW w:w="3969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2552" w:type="dxa"/>
          </w:tcPr>
          <w:p w:rsidR="00C14370" w:rsidRDefault="009A1FC7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C14370" w:rsidRDefault="00C14370">
      <w:pPr>
        <w:widowControl/>
        <w:tabs>
          <w:tab w:val="left" w:pos="1320"/>
        </w:tabs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C14370" w:rsidRDefault="009A1FC7">
      <w:pPr>
        <w:pStyle w:val="a6"/>
        <w:numPr>
          <w:ilvl w:val="0"/>
          <w:numId w:val="5"/>
        </w:num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C14370" w:rsidRDefault="009A1FC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Контроль развития практических умений и навыков, их соответствия </w:t>
      </w:r>
      <w:r>
        <w:rPr>
          <w:rFonts w:cs="Times New Roman"/>
          <w:sz w:val="28"/>
          <w:szCs w:val="28"/>
        </w:rPr>
        <w:t>прогнозируемым результатам данной образовательной программы в течение года основывается на объективных и количественных критериях.</w:t>
      </w:r>
    </w:p>
    <w:p w:rsidR="00C14370" w:rsidRDefault="009A1FC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Уровень подготовленности учащихся выражается в количественно-качественных показателях физической подготовленности (Приложение</w:t>
      </w:r>
      <w:r>
        <w:rPr>
          <w:rFonts w:cs="Times New Roman"/>
          <w:sz w:val="28"/>
          <w:szCs w:val="28"/>
        </w:rPr>
        <w:t xml:space="preserve"> 1)</w:t>
      </w:r>
    </w:p>
    <w:p w:rsidR="00C14370" w:rsidRDefault="009A1FC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:rsidR="00C14370" w:rsidRDefault="009A1FC7">
      <w:pPr>
        <w:pStyle w:val="a6"/>
        <w:numPr>
          <w:ilvl w:val="0"/>
          <w:numId w:val="6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высокий уровень – успешное освоение учащимся более 70% </w:t>
      </w:r>
      <w:r>
        <w:rPr>
          <w:rFonts w:cs="Times New Roman"/>
          <w:sz w:val="28"/>
          <w:szCs w:val="28"/>
        </w:rPr>
        <w:lastRenderedPageBreak/>
        <w:t xml:space="preserve">содержания программы; </w:t>
      </w:r>
    </w:p>
    <w:p w:rsidR="00C14370" w:rsidRDefault="009A1FC7">
      <w:pPr>
        <w:pStyle w:val="a6"/>
        <w:numPr>
          <w:ilvl w:val="0"/>
          <w:numId w:val="6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средний уровень – у</w:t>
      </w:r>
      <w:r>
        <w:rPr>
          <w:rFonts w:cs="Times New Roman"/>
          <w:sz w:val="28"/>
          <w:szCs w:val="28"/>
        </w:rPr>
        <w:t xml:space="preserve">спешное освоение учащимися от 50% до 70% содержания программы; </w:t>
      </w:r>
    </w:p>
    <w:p w:rsidR="00C14370" w:rsidRDefault="009A1FC7">
      <w:pPr>
        <w:pStyle w:val="a6"/>
        <w:numPr>
          <w:ilvl w:val="0"/>
          <w:numId w:val="6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низкий уровень – освоение учащимися менее 50% содержания программы. </w:t>
      </w:r>
    </w:p>
    <w:p w:rsidR="00C14370" w:rsidRDefault="009A1FC7">
      <w:pPr>
        <w:tabs>
          <w:tab w:val="left" w:pos="851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C14370" w:rsidRDefault="009A1FC7">
      <w:pPr>
        <w:pStyle w:val="a6"/>
        <w:numPr>
          <w:ilvl w:val="0"/>
          <w:numId w:val="5"/>
        </w:num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C14370" w:rsidRDefault="009A1FC7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Подбор средств и объем общефизической подготовки для каждого занятия зав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исит от конкретных задач обучения и от условий, в которых проводятся занятия. Так, на начальном этапе обучения, когда эффективность средств волейбола еще незначительна - малая физическая нагрузка в упражнениях по технике и двусторонней игре, - объем физиче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ской подготовки составляет до 50% времени, отводимого на занятия.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Целесообразно периодически выделять отдельные занятия на общую физическую подготовку. В этом случае в подготовительной части изучается техника, например, легкоатлетических упражнений, баскет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бола, проводятся подвижные игры.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Специальная физическая подготовка непосредственно связана с обучением юных спортсменов технике и тактике волейбола. Основным средством ее являются специальные упражнения (подготовительные).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Подготовительные упражнения разви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вают качества, необходимые для овладения техникой и тактикой игры: силу кистей рук, силу и быстроту сокращения мышц, участвующих в выполнении технических приемов, прыгучесть, быстроту реакции и ориентировки, умение пользоваться боковым зрением, быстроту пе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ремещений, мгновенную реакцию в ответных действиях на сигналы, специальную выносливость (прыжковую, скоростную), к скоростным- силовым усилиям, прыжковую ловкость и специальную гибкость.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Среди средств физической подготовки значительное место занимают упраж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нения с предметами: набивными, баскетбольными, теннисными, хоккейными мячами; со скакалкой, с различными специальными приспособлениями, тренажерами.</w:t>
      </w:r>
    </w:p>
    <w:p w:rsidR="00C14370" w:rsidRDefault="009A1FC7">
      <w:pPr>
        <w:shd w:val="clear" w:color="auto" w:fill="FFFFFF"/>
        <w:ind w:right="20"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Систематическое применение разнообразных предварительных упражнений составляет отличительную особенность об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учения детей технике игры в волейбол.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Игровая подготовка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Комплексные упражнения, подводящие игры, двусторонние тренировочные</w:t>
      </w:r>
    </w:p>
    <w:p w:rsidR="00C14370" w:rsidRDefault="009A1FC7">
      <w:pPr>
        <w:shd w:val="clear" w:color="auto" w:fill="FFFFFF"/>
        <w:ind w:left="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игры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Главные методы интегральной подготовки - методы сопряженных воздействий. игровой, соревновательный. Высшей формой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интегральной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подготовки являются спортивные соревнования по волейболу.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Взаимосвязь физической, технической и тактической подготовки.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Взаимосвязь технической и тактической подготовки.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Интегральная подготовка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Игровая подготовка осуществляется в следующих формах: 1. Упра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жнения по технике в виде игры - «Эстафеты у стены» (передачи о стену сверху, снизу). «Мяч капитану», «Мяч в воздухе», «Точно в цель» (при передаче, подаче, нападающих ударах) и т. д.*. 2. Подготовительные к волейболу игры - в них должна быть отражена специ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фика волейбола. 3. Учебные двухсторонние игры в волейбол с заданиями, которые направлены на то, чтобы занимающиеся научились уверенно применять весь объем изученных технических приемов и тактических действий. 4. Контрольные игры с заданиями - установками 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 игру и последующим анализом игры. Контрольные игры, по существу, служат промежуточным звеном между учебными играми и официальными играми и официальными соревнованиями.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Подготовительные игры.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«Два мяча через сетку» (основана на игре «Пионербол»). В ней уч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аствуют две команды по 6 человек. Расстановка игроков, как в волейболе, после розыгрыша очка игроки делают переход, как при выигрыше подачи. Затем мячи вводят в игру верхней передачей, нижней подачей. Условия игры приближают к правилам игры в волейбол еще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больше, когда мяч через сетку бросают третьим касанием, определяют направление броска и т.п. Как этап в овладении навыками ведения игры игра без подачи, мяч вводят по сигналу верхней передачей из зоны 6.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Учебные игры.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Игра по правилам мини-волейбола. Игра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 правилам волейбола. Расстановка игроков при приеме мяча от противника (игрок в зоне 3 у сетки). Игра в три касания. Игра с некоторыми отступлениями от правил (при приеме мяча фиксируют только грубые ошибки, разрешается повторная подача, если первая была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неудачной). Игра при полном соблюдении правил игры в волейбол. Игра уменьшенными составами (4х4, 3х3, 2х2, 4х3 и т.п.) Игры полным составом с командами параллельных групп (старшей, младшей).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Контрольные игры.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Проводят регулярно, учитывая наполняемость уче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бной группы. Кроме того, контрольные игры незаменимы при подготовке к соревнованиям.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Задания в игре по технике.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Например, подача только нижняя (верхняя). прием подачи снизу, через сетку мяч посылать в прыжке и т. п. Вести игру только в три касания. Через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етку мяч направлять в зону 1 (5), в любую точку, кроме зоны 6. Обязательное требование при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проведении учебных игр - применение изученных технических приемов. В систему заданий в игре последовательно включают программный материал для данного года обучения.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Задания в игре по тактике.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Поскольку техника и тактика тесно связаны, а для волейбола более характерны задания по тактике, то эти виды заданий представлены здесь более широко, рассчитаны на учебные и контрольные игры и заключаются в следующем.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</w:t>
      </w: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ые действия в нападении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Примерные задания при передачах: 1. Передача на удар игроку, к которому передающий обращен лицом (спиной). 2. Передача сильнейшему нападающему на линии. Передача сильнейшему нападающему на линии. 3. Передача после имитации передачи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 противоположную сторону. 4. Передачи на удар только высокие (низкие). 5. Передачи в каждую зону, обусловленные по высоте и направлению. 6. Передачи в зону, где расположен «слабый» блокирующий. 7. Чередование передач на удар и обманных передач через сетку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после отвлекающих действий.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 при подачах: 1. Подача на игрока, слабо владеющего навыками приема мяча. 2. Подача на игрока, вышедшего в результате замены. 3. подача на игрока, вышедшего в результате замены. 3. Подача на выходящего игрока з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адней линии. 4. Подача «вразрез». 5. Подача в уязвимые места. 6. Чередование подач в дальние и ближние зоны. 7. Подача на нападающего у сетки.</w:t>
      </w:r>
    </w:p>
    <w:p w:rsidR="00C14370" w:rsidRDefault="009A1FC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Подача в таком направлении, чтобы связующий вынужден был давать основному нападающему передачу на удар, находясь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 нему спиной.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 при нападающих ударах: 1. Чередовать способы ударов.</w:t>
      </w:r>
    </w:p>
    <w:p w:rsidR="00C14370" w:rsidRDefault="009A1FC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Чередовать удары с обманами. 3. Нападать в незащищенном направлении. 4. Нападать через слабейшего блокирующего. 5. Чередовать удары на силу с «накатами». 6. На краю сетки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играть по блоку в аут. 7. При первой передаче на удар применить откидку после имитации удара. 8. То же, но имитировать передачу в прыжке, после чего выполнять удар.</w:t>
      </w:r>
    </w:p>
    <w:p w:rsidR="00C14370" w:rsidRDefault="009A1FC7">
      <w:pPr>
        <w:shd w:val="clear" w:color="auto" w:fill="FFFFFF"/>
        <w:spacing w:before="100" w:beforeAutospacing="1" w:after="100" w:afterAutospacing="1"/>
        <w:ind w:left="20" w:right="2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Групповые действия в нападении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задания: 1. Первой передачей мяч направлять в зон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 3, вторая передача - на края сетки высокая, находясь лицом и спиной к нападающему (чередование или с учетом места нахождения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сильнейшего нападающего на линии). Если передающий в данный момент находится в зоне 2 (или 4), то нападающий в зоне 3 оттягиваетс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я назад, передающий идет в зону 3 для передачи, а нападающие играют на краях сетки. 2. Первая передача на выходящего игрока задней линии (связующего), скрестные перемещения игроков в зонах и завершение нападающим ударом. Противник чаще обычного отдает мяч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без удара, надо организовывать взаимодействия со скрестным перемещением при выходе из зоны 1 (игроков зон3 и 2), зоны 6 (игроков зон 3 и 4), зоны 5 (Игроков зон 3 и 4).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Командные действия в нападении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Задание определяет систему, по которой волейболисты долж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ны организовывать действия в нападении, в рамках одной системы групповые действия (их сочетания) или чередование систем либо вариантов.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Примерные задания: 1. Первую передачу направлять только в зону 3 (2, 4),. в зону 3 или 2 в соответствии с расположением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игрока зоны 3 (у сетки или оттянут). 2. Вторую передачу выполнять нападающему, к которому передающий</w:t>
      </w:r>
    </w:p>
    <w:p w:rsidR="00C14370" w:rsidRDefault="009A1FC7">
      <w:pPr>
        <w:shd w:val="clear" w:color="auto" w:fill="FFFFFF"/>
        <w:ind w:left="20" w:right="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обращен лицом (спиной). 3. Вторую передачу направлять сильнейшему нападающему (особенно в конце партии, игры). 4. Нападающие действия организовывать только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через связующих игроков, выходящих с задней линии к сетке. 6. Равномерно загружать в нападении все три зоны - 4, 2, 3, преимущественно зону 3, главным образом края сетки (зоны 4 и 2).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Индивидуальные действия в защите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Задания в игре должны последовательно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включать основные индивидуальные действия в защите, для чего команда противника моделирует необходимые нападающие действия.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Примерные задания: 1. С подачи принимать мяч только снизу двумя руками. 2. В доигровке принимать мяч только сверху двумя руками. 3.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страховке принимать мяч снизу одной рукой с падением и перекатом в сторону на бедро. 4. Оставаться только в защите. 5. Идти только на страховку. 6. При блокировании закрывать только «диагональ» (с краев сетки). 7. То же, но только закрывать «линию». 8.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 низких передачах на удар закрывать «ход». 9. Блокировать только сильнейшего нападающего.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Групповые действия в защите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задания: 1. При нападающих ударах из зон 4 и 2 основной блокирующий игрок зоны 3. Игроки зон 2 и 4 - вспомогательные блокирую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щие.</w:t>
      </w:r>
    </w:p>
    <w:p w:rsidR="00C14370" w:rsidRDefault="009A1FC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20" w:right="20" w:firstLine="90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То же, но основные блокирующие крайние. Игрок зоны 3 - вспомогательный. 3. При нападении из зоны 4 блокирующие зон 2 и 3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закрывают «линию». Игрок зоны 4 принимает мячи, которые идут в «ход». 4. То же, при нападении из зоны 2 принимает мячи игрок зоны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2. Блокирующие игроки 4 и 3 закрывают «линию». 5. Страховку блокирующих выполняют игроки, не участвующие в блоке. 6. При нападении из зоны 4 страховку блокирующих игроков зон 2 и 3 выполняет игрок зоны 1. 7 При нападении из зоны 2 страховку блокирующих игр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оков зон 4 и 3 выполняет игрок зоны 5, 8. Страховку блокирующих выполняет только игрок зоны 6.</w:t>
      </w:r>
    </w:p>
    <w:p w:rsidR="00C14370" w:rsidRDefault="009A1FC7">
      <w:pPr>
        <w:shd w:val="clear" w:color="auto" w:fill="FFFFFF"/>
        <w:ind w:lef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Командные действия в защите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Последовательно моделируют командные нападающие действия с входящими в них групповыми действиями. На этих моделях совершенствуют навы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ки защитных действий.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 при системе углом вперед: 1. Основной блокирующий - игрок зоны 3, основная задача - закрыть диагональное направление при ударах с краев сетки. 2. Зону 6 занимает связующий игрок, в данный момент находящийся на задней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линии (удобно играть в доигровке). 3. Зону 6 занимает игрок, слабо владеющий навыками игры в защите.</w:t>
      </w:r>
    </w:p>
    <w:p w:rsidR="00C14370" w:rsidRDefault="009A1FC7">
      <w:pPr>
        <w:shd w:val="clear" w:color="auto" w:fill="FFFFFF"/>
        <w:ind w:left="20" w:right="20" w:firstLine="70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Примерные задания при системе углом назад: 1. Основной блокирующий - крайний со стороны сильнейшего нападающего противника, средний - вспомогательный. В э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том случае закрыта блоком «линия», крайний защитник осуществляет страховку. 2. Основной блокирующий - средний закрывает диагональное направление, крайний играет в защите, на страховке игрок, не участвующий в блокировании. Важнейшее значение имеет умение ко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манды сочетать эти две системы в игре и сна соревнованиях. Для этого в занятиях по указанию преподавателя команда играет то по одной, то по другой системе.</w:t>
      </w:r>
    </w:p>
    <w:p w:rsidR="00C14370" w:rsidRDefault="00C14370">
      <w:pPr>
        <w:rPr>
          <w:rFonts w:cs="Times New Roman"/>
          <w:b/>
          <w:color w:val="000000" w:themeColor="text1"/>
          <w:sz w:val="28"/>
          <w:szCs w:val="28"/>
        </w:rPr>
      </w:pPr>
    </w:p>
    <w:p w:rsidR="00C14370" w:rsidRDefault="009A1FC7">
      <w:pPr>
        <w:pStyle w:val="a6"/>
        <w:numPr>
          <w:ilvl w:val="0"/>
          <w:numId w:val="10"/>
        </w:num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Рабочая программа воспитания</w:t>
      </w:r>
    </w:p>
    <w:p w:rsidR="00C14370" w:rsidRDefault="009A1FC7">
      <w:pPr>
        <w:widowControl/>
        <w:suppressAutoHyphens w:val="0"/>
        <w:autoSpaceDN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</w:t>
      </w: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1 сентября 2020 года вступил в силу Федер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Президент Российской Федерации В.В. Путин отметил, что смысл предлагаемых поправок в том, чтобы «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едию и традициям многонационального народа Российской Федерации, природе и окружающей среде». (Статья 2, пункт 2, ФЗ № 304).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Рабочая программа воспитания предназначена для учащихся, а также родителей (законных представителей) творческого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объединения «Футбол».</w:t>
      </w:r>
    </w:p>
    <w:p w:rsidR="00C14370" w:rsidRDefault="009A1FC7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C14370" w:rsidRDefault="009A1FC7">
      <w:pPr>
        <w:widowControl/>
        <w:suppressAutoHyphens w:val="0"/>
        <w:autoSpaceDN/>
        <w:ind w:left="-360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C14370" w:rsidRDefault="009A1FC7">
      <w:pPr>
        <w:widowControl/>
        <w:suppressAutoHyphens w:val="0"/>
        <w:autoSpaceDN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объединения «Волейбол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имеет физкультурно-спортивную направленность. Количество учащихся объединения составляет 1 группу, всего 20 человек. </w:t>
      </w:r>
    </w:p>
    <w:p w:rsidR="00C14370" w:rsidRDefault="009A1FC7">
      <w:pPr>
        <w:widowControl/>
        <w:suppressAutoHyphens w:val="0"/>
        <w:autoSpaceDN/>
        <w:ind w:right="283"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Формы работы с учащимися и их родителями (законными представителями) – индивидуальные и групповые.</w:t>
      </w:r>
    </w:p>
    <w:p w:rsidR="00C14370" w:rsidRDefault="009A1FC7">
      <w:pPr>
        <w:widowControl/>
        <w:suppressAutoHyphens w:val="0"/>
        <w:autoSpaceDN/>
        <w:ind w:left="-387" w:right="283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3. Цель, задачи и результат </w:t>
      </w: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воспитательной работы</w:t>
      </w:r>
    </w:p>
    <w:p w:rsidR="00C14370" w:rsidRDefault="009A1FC7">
      <w:pPr>
        <w:widowControl/>
        <w:suppressAutoHyphens w:val="0"/>
        <w:autoSpaceDN/>
        <w:ind w:left="-387" w:right="283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в соответствии с Рабочей программой воспитания школы по ФОП)</w:t>
      </w:r>
    </w:p>
    <w:p w:rsidR="00C14370" w:rsidRDefault="009A1FC7">
      <w:pPr>
        <w:suppressAutoHyphens w:val="0"/>
        <w:autoSpaceDE w:val="0"/>
        <w:ind w:firstLine="708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Цель воспитания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:</w:t>
      </w:r>
    </w:p>
    <w:p w:rsidR="00C14370" w:rsidRDefault="009A1FC7">
      <w:pPr>
        <w:numPr>
          <w:ilvl w:val="0"/>
          <w:numId w:val="11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естве правил и норм поведения в интересах человека, семьи, общества и государства;</w:t>
      </w:r>
    </w:p>
    <w:p w:rsidR="00C14370" w:rsidRDefault="009A1FC7">
      <w:pPr>
        <w:numPr>
          <w:ilvl w:val="0"/>
          <w:numId w:val="11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14370" w:rsidRDefault="009A1FC7">
      <w:pPr>
        <w:suppressAutoHyphens w:val="0"/>
        <w:autoSpaceDE w:val="0"/>
        <w:ind w:left="504" w:firstLine="204"/>
        <w:jc w:val="both"/>
        <w:outlineLvl w:val="0"/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Задачи воспитания:</w:t>
      </w:r>
    </w:p>
    <w:p w:rsidR="00C14370" w:rsidRDefault="009A1FC7">
      <w:pPr>
        <w:pStyle w:val="a6"/>
        <w:numPr>
          <w:ilvl w:val="0"/>
          <w:numId w:val="12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усвоение учащимися знаний норм, духовно-нравственных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lastRenderedPageBreak/>
        <w:t>ценностей, тра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диций, которые выработало российское общество (социально значимых знаний);</w:t>
      </w:r>
    </w:p>
    <w:p w:rsidR="00C14370" w:rsidRDefault="009A1FC7">
      <w:pPr>
        <w:pStyle w:val="a6"/>
        <w:numPr>
          <w:ilvl w:val="0"/>
          <w:numId w:val="12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C14370" w:rsidRDefault="009A1FC7">
      <w:pPr>
        <w:pStyle w:val="a6"/>
        <w:numPr>
          <w:ilvl w:val="0"/>
          <w:numId w:val="12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приобретение соответствующего этим нормам, ценностям, традициям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социокультурного опыта поведения, общения, межличностных социальных отношений, применения полученных знаний;</w:t>
      </w:r>
    </w:p>
    <w:p w:rsidR="00C14370" w:rsidRDefault="009A1FC7">
      <w:pPr>
        <w:pStyle w:val="a6"/>
        <w:numPr>
          <w:ilvl w:val="0"/>
          <w:numId w:val="12"/>
        </w:numPr>
        <w:suppressAutoHyphens w:val="0"/>
        <w:autoSpaceDE w:val="0"/>
        <w:ind w:left="0" w:firstLine="357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достижение личностных результатов освоения общеобразовательных программ в соответствии с ФГОС (НОО, ООО).</w:t>
      </w:r>
    </w:p>
    <w:p w:rsidR="00C14370" w:rsidRDefault="00C14370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</w:p>
    <w:p w:rsidR="00C14370" w:rsidRDefault="009A1FC7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4. Работа с коллективом учащихся</w:t>
      </w:r>
    </w:p>
    <w:p w:rsidR="00C14370" w:rsidRDefault="009A1FC7">
      <w:pPr>
        <w:widowControl/>
        <w:suppressAutoHyphens w:val="0"/>
        <w:autoSpaceDN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Работа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коллективом учащихся творческого объединения нацелена на:</w:t>
      </w:r>
    </w:p>
    <w:p w:rsidR="00C14370" w:rsidRDefault="009A1FC7">
      <w:pPr>
        <w:pStyle w:val="a6"/>
        <w:widowControl/>
        <w:numPr>
          <w:ilvl w:val="0"/>
          <w:numId w:val="13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C14370" w:rsidRDefault="009A1FC7">
      <w:pPr>
        <w:pStyle w:val="a6"/>
        <w:widowControl/>
        <w:numPr>
          <w:ilvl w:val="0"/>
          <w:numId w:val="13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умениям и навыкам организаторской деятельности, самоо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рганизации, формированию ответственности за себя и других;</w:t>
      </w:r>
    </w:p>
    <w:p w:rsidR="00C14370" w:rsidRDefault="009A1FC7">
      <w:pPr>
        <w:pStyle w:val="a6"/>
        <w:widowControl/>
        <w:numPr>
          <w:ilvl w:val="0"/>
          <w:numId w:val="13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C14370" w:rsidRDefault="009A1FC7">
      <w:pPr>
        <w:pStyle w:val="a6"/>
        <w:widowControl/>
        <w:numPr>
          <w:ilvl w:val="0"/>
          <w:numId w:val="13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формированию активной гражданской позиции;</w:t>
      </w:r>
    </w:p>
    <w:p w:rsidR="00C14370" w:rsidRDefault="009A1FC7">
      <w:pPr>
        <w:pStyle w:val="a6"/>
        <w:widowControl/>
        <w:numPr>
          <w:ilvl w:val="0"/>
          <w:numId w:val="13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восп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итание сознательного отношения к труду, к природе, к своему городу.</w:t>
      </w:r>
    </w:p>
    <w:p w:rsidR="00C14370" w:rsidRDefault="009A1FC7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5. Работа с родителями</w:t>
      </w:r>
    </w:p>
    <w:p w:rsidR="00C14370" w:rsidRDefault="009A1FC7">
      <w:pPr>
        <w:widowControl/>
        <w:suppressAutoHyphens w:val="0"/>
        <w:autoSpaceDN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родителями учащихся творческого объединения включает в себя:</w:t>
      </w:r>
    </w:p>
    <w:p w:rsidR="00C14370" w:rsidRDefault="009A1FC7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организацию системы индивидуальной и коллективной работы (тематические беседы, собрания, индиви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дуальные консультации);</w:t>
      </w:r>
    </w:p>
    <w:p w:rsidR="00C14370" w:rsidRDefault="009A1FC7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C14370" w:rsidRDefault="009A1FC7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35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оформление информационных уголков для родителей по во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просам воспитания детей.</w:t>
      </w:r>
    </w:p>
    <w:p w:rsidR="00C14370" w:rsidRDefault="009A1FC7">
      <w:pPr>
        <w:widowControl/>
        <w:suppressAutoHyphens w:val="0"/>
        <w:autoSpaceDN/>
        <w:ind w:left="-387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6. Календарный план воспитательной работы на 2025-2026 учебный год</w:t>
      </w:r>
    </w:p>
    <w:p w:rsidR="00C14370" w:rsidRDefault="00C14370">
      <w:pPr>
        <w:widowControl/>
        <w:suppressAutoHyphens w:val="0"/>
        <w:autoSpaceDN/>
        <w:ind w:left="360" w:firstLine="34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637"/>
        <w:gridCol w:w="5058"/>
      </w:tblGrid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№п/п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Мероприятие (форма, наименование)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Беседа с использованием видеопрезентации на тему: «День окончания </w:t>
            </w:r>
            <w:r>
              <w:rPr>
                <w:rFonts w:eastAsia="Times New Roman" w:cs="Times New Roman"/>
                <w:szCs w:val="28"/>
                <w:lang w:eastAsia="ru-RU"/>
              </w:rPr>
              <w:t>Второй мировой войны» (3 сентября)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октябрь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Урок добра «Делать </w:t>
            </w:r>
            <w:r>
              <w:rPr>
                <w:rFonts w:eastAsia="Times New Roman" w:cs="Times New Roman"/>
                <w:szCs w:val="28"/>
                <w:lang w:eastAsia="ru-RU"/>
              </w:rPr>
              <w:t>добро спеши»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Урок мужества «Мы вместе!» к Дню воссоединения Крыма и России (18 марта)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Познавательное мероприятие </w:t>
            </w:r>
            <w:r>
              <w:rPr>
                <w:rFonts w:eastAsia="Times New Roman" w:cs="Times New Roman"/>
                <w:szCs w:val="28"/>
                <w:lang w:eastAsia="ru-RU"/>
              </w:rPr>
              <w:t>«Первый в космосе» (12 апреля)</w:t>
            </w:r>
          </w:p>
        </w:tc>
      </w:tr>
      <w:tr w:rsidR="00C14370">
        <w:tc>
          <w:tcPr>
            <w:tcW w:w="5000" w:type="pct"/>
            <w:gridSpan w:val="3"/>
            <w:shd w:val="clear" w:color="auto" w:fill="auto"/>
          </w:tcPr>
          <w:p w:rsidR="00C14370" w:rsidRDefault="009A1FC7">
            <w:pPr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</w:tr>
      <w:tr w:rsidR="00C14370">
        <w:tc>
          <w:tcPr>
            <w:tcW w:w="49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C14370" w:rsidRDefault="009A1FC7">
            <w:pPr>
              <w:jc w:val="both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</w:p>
    <w:p w:rsidR="00C14370" w:rsidRPr="001B5504" w:rsidRDefault="001B5504" w:rsidP="001B5504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7.</w:t>
      </w:r>
      <w:bookmarkStart w:id="0" w:name="_GoBack"/>
      <w:bookmarkEnd w:id="0"/>
      <w:r w:rsidR="009A1FC7" w:rsidRPr="001B5504">
        <w:rPr>
          <w:rFonts w:cs="Times New Roman"/>
          <w:b/>
          <w:sz w:val="28"/>
          <w:szCs w:val="28"/>
        </w:rPr>
        <w:t>Список литературы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олейбол: Учебник для выс</w:t>
      </w:r>
      <w:r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ши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 учебных заведений физической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культуры. Под редакцией Беляева А. В., Савина М.В., -- М.: «Физкультура,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образование, наука», 2000.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Железняк Ю. Д. “Юный волейболист”. Учебное пособие для тренеров. - М.: «Физкультура и спорт», 1988.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Загорский Б. И., Залетаев И. П., Пузырь Ю. П. и др. “Физическая культура”. Высшая </w:t>
      </w:r>
      <w:r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шк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ола. 1989 г.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Ивойлов А. В. Волейбол: [Учебник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»ус..». пед. ин-тов].-- Мн.: Выш. школа, физ. воспитания 1979.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Ковалев В.Д. Спортивные игры; М., 1988</w:t>
      </w:r>
    </w:p>
    <w:p w:rsidR="00C14370" w:rsidRDefault="009A1FC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Коробейников Н. К., Михеев А. А., Николаенко Н. Г. “Физическое воспитание”. Учебное пособие для средних специальных учебных заведений. Высшая школа 1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984 г.</w:t>
      </w:r>
    </w:p>
    <w:p w:rsidR="00C14370" w:rsidRDefault="009A1F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.Д.Железняк -«подготовка юных волейболистов», М. просвещение. 1989г</w:t>
      </w:r>
    </w:p>
    <w:p w:rsidR="00C14370" w:rsidRDefault="009A1F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А.Г. Фурманов. Игра в мини-волейбол. М.</w:t>
      </w:r>
    </w:p>
    <w:p w:rsidR="00C14370" w:rsidRDefault="009A1F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Ю.О. Чехов. Основы волейбола. М. ФИС. 1979 г.</w:t>
      </w:r>
    </w:p>
    <w:p w:rsidR="00C14370" w:rsidRDefault="00C14370">
      <w:pPr>
        <w:tabs>
          <w:tab w:val="left" w:pos="5994"/>
        </w:tabs>
        <w:rPr>
          <w:rFonts w:cs="Times New Roman"/>
          <w:b/>
          <w:color w:val="000000" w:themeColor="text1"/>
          <w:sz w:val="28"/>
          <w:szCs w:val="28"/>
        </w:rPr>
      </w:pPr>
    </w:p>
    <w:p w:rsidR="00C14370" w:rsidRDefault="00C14370">
      <w:pPr>
        <w:tabs>
          <w:tab w:val="left" w:pos="5994"/>
        </w:tabs>
        <w:rPr>
          <w:rFonts w:cs="Times New Roman"/>
          <w:b/>
          <w:color w:val="000000" w:themeColor="text1"/>
          <w:sz w:val="28"/>
          <w:szCs w:val="28"/>
        </w:rPr>
      </w:pPr>
    </w:p>
    <w:p w:rsidR="00C14370" w:rsidRDefault="00C14370">
      <w:pPr>
        <w:widowControl/>
        <w:suppressAutoHyphens w:val="0"/>
        <w:autoSpaceDN/>
        <w:spacing w:after="200" w:line="276" w:lineRule="auto"/>
        <w:rPr>
          <w:rFonts w:cs="Times New Roman"/>
          <w:sz w:val="28"/>
          <w:szCs w:val="28"/>
        </w:rPr>
      </w:pPr>
    </w:p>
    <w:p w:rsidR="00C14370" w:rsidRDefault="00C14370">
      <w:pPr>
        <w:rPr>
          <w:sz w:val="28"/>
          <w:szCs w:val="28"/>
        </w:rPr>
      </w:pPr>
    </w:p>
    <w:sectPr w:rsidR="00C14370" w:rsidSect="001B5504">
      <w:pgSz w:w="11906" w:h="16838"/>
      <w:pgMar w:top="1440" w:right="155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C7" w:rsidRDefault="009A1FC7">
      <w:r>
        <w:separator/>
      </w:r>
    </w:p>
  </w:endnote>
  <w:endnote w:type="continuationSeparator" w:id="0">
    <w:p w:rsidR="009A1FC7" w:rsidRDefault="009A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auto"/>
    <w:pitch w:val="default"/>
  </w:font>
  <w:font w:name="Lohit Hindi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C7" w:rsidRDefault="009A1FC7">
      <w:r>
        <w:separator/>
      </w:r>
    </w:p>
  </w:footnote>
  <w:footnote w:type="continuationSeparator" w:id="0">
    <w:p w:rsidR="009A1FC7" w:rsidRDefault="009A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121C"/>
    <w:multiLevelType w:val="multilevel"/>
    <w:tmpl w:val="037D1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" w15:restartNumberingAfterBreak="0">
    <w:nsid w:val="066C03BC"/>
    <w:multiLevelType w:val="multilevel"/>
    <w:tmpl w:val="066C03BC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CC971A0"/>
    <w:multiLevelType w:val="multilevel"/>
    <w:tmpl w:val="1CC971A0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67D87"/>
    <w:multiLevelType w:val="multilevel"/>
    <w:tmpl w:val="2FC67D8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2053E"/>
    <w:multiLevelType w:val="multilevel"/>
    <w:tmpl w:val="495205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76D71"/>
    <w:multiLevelType w:val="multilevel"/>
    <w:tmpl w:val="4B676D7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1A7489D"/>
    <w:multiLevelType w:val="multilevel"/>
    <w:tmpl w:val="51A7489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4" w15:restartNumberingAfterBreak="0">
    <w:nsid w:val="6EBE4835"/>
    <w:multiLevelType w:val="multilevel"/>
    <w:tmpl w:val="6EBE48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  <w:num w:numId="12">
    <w:abstractNumId w:val="13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70"/>
    <w:rsid w:val="001B5504"/>
    <w:rsid w:val="002025FF"/>
    <w:rsid w:val="006F0977"/>
    <w:rsid w:val="007768BE"/>
    <w:rsid w:val="009A1FC7"/>
    <w:rsid w:val="00C1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509D5"/>
  <w15:docId w15:val="{FF9969A8-379E-40A4-A3FA-DB6339B5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</w:pPr>
    <w:rPr>
      <w:rFonts w:eastAsia="Times New Roman" w:cs="Times New Roma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6631</Words>
  <Characters>37797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2026-02-17T04:56:00Z</dcterms:created>
  <dcterms:modified xsi:type="dcterms:W3CDTF">2026-02-17T04:56:00Z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4DBB825C5AD04A61ACFFBBFB60394B50_12</vt:lpwstr>
  </property>
</Properties>
</file>